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4381" w14:textId="13CF52A9" w:rsidR="00506558" w:rsidRDefault="00506558" w:rsidP="00506558">
      <w:pPr>
        <w:widowControl w:val="0"/>
        <w:autoSpaceDE w:val="0"/>
        <w:autoSpaceDN w:val="0"/>
        <w:adjustRightInd w:val="0"/>
        <w:ind w:left="284" w:right="941"/>
        <w:rPr>
          <w:rFonts w:ascii="Linotte-Light" w:hAnsi="Linotte-Light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454CEE04" wp14:editId="1D61F71C">
            <wp:simplePos x="0" y="0"/>
            <wp:positionH relativeFrom="margin">
              <wp:posOffset>-323850</wp:posOffset>
            </wp:positionH>
            <wp:positionV relativeFrom="margin">
              <wp:align>top</wp:align>
            </wp:positionV>
            <wp:extent cx="2190750" cy="641350"/>
            <wp:effectExtent l="0" t="0" r="0" b="6350"/>
            <wp:wrapSquare wrapText="bothSides"/>
            <wp:docPr id="2043378057" name="Image 6" descr="LOGO_PG_100% MAGENTA_SANS ENC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PG_100% MAGENTA_SANS ENCAD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D852F" w14:textId="77777777" w:rsidR="00506558" w:rsidRDefault="00506558" w:rsidP="00506558">
      <w:pPr>
        <w:widowControl w:val="0"/>
        <w:autoSpaceDE w:val="0"/>
        <w:autoSpaceDN w:val="0"/>
        <w:adjustRightInd w:val="0"/>
        <w:ind w:left="284" w:right="941"/>
        <w:rPr>
          <w:rFonts w:ascii="Linotte-Light" w:hAnsi="Linotte-Light" w:cs="Times New Roman"/>
          <w:b/>
          <w:sz w:val="28"/>
          <w:szCs w:val="28"/>
        </w:rPr>
      </w:pPr>
    </w:p>
    <w:p w14:paraId="72BAFCF7" w14:textId="77777777" w:rsidR="00506558" w:rsidRDefault="00506558" w:rsidP="00506558">
      <w:pPr>
        <w:widowControl w:val="0"/>
        <w:autoSpaceDE w:val="0"/>
        <w:autoSpaceDN w:val="0"/>
        <w:adjustRightInd w:val="0"/>
        <w:ind w:left="284" w:right="941"/>
        <w:rPr>
          <w:rFonts w:ascii="Linotte-Light" w:hAnsi="Linotte-Light" w:cs="Times New Roman"/>
          <w:b/>
          <w:sz w:val="28"/>
          <w:szCs w:val="28"/>
        </w:rPr>
      </w:pPr>
    </w:p>
    <w:p w14:paraId="0A8785F9" w14:textId="77777777" w:rsidR="00506558" w:rsidRPr="00FC0BA7" w:rsidRDefault="00506558" w:rsidP="00506558">
      <w:pPr>
        <w:widowControl w:val="0"/>
        <w:autoSpaceDE w:val="0"/>
        <w:autoSpaceDN w:val="0"/>
        <w:adjustRightInd w:val="0"/>
        <w:ind w:left="284" w:right="941"/>
        <w:rPr>
          <w:rFonts w:ascii="Linotte-Light" w:hAnsi="Linotte-Light" w:cs="Times New Roman"/>
          <w:b/>
          <w:sz w:val="28"/>
          <w:szCs w:val="28"/>
        </w:rPr>
      </w:pPr>
    </w:p>
    <w:p w14:paraId="0C2B46DA" w14:textId="77777777" w:rsidR="00506558" w:rsidRDefault="00506558" w:rsidP="00506558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Light" w:hAnsi="Linotte-Light" w:cs="Times New Roman"/>
          <w:b/>
          <w:sz w:val="36"/>
          <w:szCs w:val="36"/>
        </w:rPr>
      </w:pPr>
    </w:p>
    <w:p w14:paraId="7349BECE" w14:textId="77777777" w:rsidR="00506558" w:rsidRPr="00DF183A" w:rsidRDefault="00506558" w:rsidP="00506558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Regular" w:hAnsi="Linotte-Regular" w:cs="Times New Roman"/>
          <w:b/>
          <w:sz w:val="36"/>
          <w:szCs w:val="36"/>
        </w:rPr>
      </w:pPr>
      <w:r w:rsidRPr="00DF183A">
        <w:rPr>
          <w:rFonts w:ascii="Linotte-Regular" w:hAnsi="Linotte-Regular" w:cs="Times New Roman"/>
          <w:b/>
          <w:sz w:val="36"/>
          <w:szCs w:val="36"/>
        </w:rPr>
        <w:t>TARIFS 202</w:t>
      </w:r>
      <w:r>
        <w:rPr>
          <w:rFonts w:ascii="Linotte-Regular" w:hAnsi="Linotte-Regular" w:cs="Times New Roman"/>
          <w:b/>
          <w:sz w:val="36"/>
          <w:szCs w:val="36"/>
        </w:rPr>
        <w:t>6</w:t>
      </w:r>
      <w:r w:rsidRPr="00DF183A">
        <w:rPr>
          <w:rFonts w:ascii="Linotte-Regular" w:hAnsi="Linotte-Regular" w:cs="Times New Roman"/>
          <w:b/>
          <w:sz w:val="36"/>
          <w:szCs w:val="36"/>
        </w:rPr>
        <w:t xml:space="preserve"> – PORT DE PERROS-GUIREC</w:t>
      </w:r>
    </w:p>
    <w:p w14:paraId="6F29EC14" w14:textId="77777777" w:rsidR="00506558" w:rsidRPr="00DF183A" w:rsidRDefault="00506558" w:rsidP="00506558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Regular" w:hAnsi="Linotte-Regular" w:cs="Times New Roman"/>
          <w:b/>
          <w:sz w:val="36"/>
          <w:szCs w:val="36"/>
        </w:rPr>
      </w:pPr>
      <w:r w:rsidRPr="00DF183A">
        <w:rPr>
          <w:rFonts w:ascii="Linotte-Regular" w:hAnsi="Linotte-Regular" w:cs="Times New Roman"/>
          <w:b/>
          <w:sz w:val="36"/>
          <w:szCs w:val="36"/>
        </w:rPr>
        <w:t>BASSIN A FLOT</w:t>
      </w:r>
    </w:p>
    <w:p w14:paraId="3652B639" w14:textId="77777777" w:rsidR="00506558" w:rsidRDefault="00506558" w:rsidP="00506558">
      <w:pPr>
        <w:widowControl w:val="0"/>
        <w:autoSpaceDE w:val="0"/>
        <w:autoSpaceDN w:val="0"/>
        <w:adjustRightInd w:val="0"/>
        <w:ind w:left="284" w:right="941"/>
        <w:jc w:val="center"/>
        <w:rPr>
          <w:rFonts w:ascii="Linotte-Light" w:hAnsi="Linotte-Light" w:cs="Times New Roman"/>
          <w:b/>
          <w:sz w:val="36"/>
          <w:szCs w:val="36"/>
        </w:rPr>
      </w:pPr>
    </w:p>
    <w:p w14:paraId="1E258565" w14:textId="77777777" w:rsidR="00506558" w:rsidRDefault="00506558" w:rsidP="00506558">
      <w:pPr>
        <w:widowControl w:val="0"/>
        <w:autoSpaceDE w:val="0"/>
        <w:autoSpaceDN w:val="0"/>
        <w:adjustRightInd w:val="0"/>
        <w:ind w:left="284" w:right="941"/>
        <w:jc w:val="center"/>
      </w:pPr>
      <w:r>
        <w:rPr>
          <w:rFonts w:ascii="Linotte-Light" w:hAnsi="Linotte-Light" w:cs="Times New Roman"/>
          <w:b/>
          <w:sz w:val="36"/>
          <w:szCs w:val="36"/>
        </w:rPr>
        <w:fldChar w:fldCharType="begin"/>
      </w:r>
      <w:r>
        <w:rPr>
          <w:rFonts w:ascii="Linotte-Light" w:hAnsi="Linotte-Light" w:cs="Times New Roman"/>
          <w:b/>
          <w:sz w:val="36"/>
          <w:szCs w:val="36"/>
        </w:rPr>
        <w:instrText xml:space="preserve"> LINK Excel.Sheet.12 "\\\\10.107.1.16\\Partage_port\\Tarifs ports\\2024 Tarifs ports\\Tarifs 2024.xlsx" "bassin à flot!L1C1:L28C10" \a \f 4 \h </w:instrText>
      </w:r>
      <w:r>
        <w:rPr>
          <w:rFonts w:ascii="Linotte-Light" w:hAnsi="Linotte-Light" w:cs="Times New Roman"/>
          <w:b/>
          <w:sz w:val="36"/>
          <w:szCs w:val="36"/>
        </w:rPr>
        <w:fldChar w:fldCharType="separate"/>
      </w:r>
    </w:p>
    <w:p w14:paraId="207B419E" w14:textId="77777777" w:rsidR="00506558" w:rsidRDefault="00506558" w:rsidP="00506558">
      <w:pPr>
        <w:widowControl w:val="0"/>
        <w:autoSpaceDE w:val="0"/>
        <w:autoSpaceDN w:val="0"/>
        <w:adjustRightInd w:val="0"/>
        <w:ind w:left="-284" w:right="941"/>
        <w:jc w:val="center"/>
      </w:pPr>
      <w:r>
        <w:rPr>
          <w:rFonts w:ascii="Linotte-Light" w:hAnsi="Linotte-Light" w:cs="Times New Roman"/>
          <w:b/>
          <w:sz w:val="36"/>
          <w:szCs w:val="36"/>
        </w:rPr>
        <w:fldChar w:fldCharType="end"/>
      </w:r>
      <w:r w:rsidRPr="00DB3F00">
        <w:rPr>
          <w:rFonts w:ascii="Linotte-Light" w:hAnsi="Linotte-Light" w:cs="Times New Roman"/>
          <w:b/>
          <w:sz w:val="36"/>
          <w:szCs w:val="36"/>
        </w:rPr>
        <w:t xml:space="preserve"> </w:t>
      </w:r>
      <w:r>
        <w:fldChar w:fldCharType="begin"/>
      </w:r>
      <w:r>
        <w:instrText xml:space="preserve"> LINK Excel.Sheet.12 "\\\\10.107.1.16\\Partage_port\\Tarifs ports\\2026 Tarifs ports\\Tarifs 2026.xlsx" "bassin à flot!L1C1:L27C11" \a \f 4 \h  \* MERGEFORMAT </w:instrText>
      </w:r>
      <w:r>
        <w:fldChar w:fldCharType="separate"/>
      </w: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1"/>
        <w:gridCol w:w="1123"/>
        <w:gridCol w:w="1021"/>
        <w:gridCol w:w="998"/>
        <w:gridCol w:w="998"/>
        <w:gridCol w:w="1006"/>
        <w:gridCol w:w="1162"/>
        <w:gridCol w:w="1118"/>
        <w:gridCol w:w="1405"/>
        <w:gridCol w:w="146"/>
      </w:tblGrid>
      <w:tr w:rsidR="00506558" w:rsidRPr="004807B2" w14:paraId="3F5F0DCA" w14:textId="77777777" w:rsidTr="00313B47">
        <w:trPr>
          <w:gridAfter w:val="1"/>
          <w:wAfter w:w="146" w:type="dxa"/>
          <w:trHeight w:val="735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9120A4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b/>
                <w:bCs/>
              </w:rPr>
            </w:pPr>
            <w:r w:rsidRPr="004807B2">
              <w:rPr>
                <w:rFonts w:ascii="Linotte-Light" w:eastAsia="Times New Roman" w:hAnsi="Linotte-Light" w:cs="Calibri"/>
                <w:b/>
                <w:bCs/>
              </w:rPr>
              <w:t>BASSIN A FLOT</w:t>
            </w:r>
          </w:p>
        </w:tc>
        <w:tc>
          <w:tcPr>
            <w:tcW w:w="53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19E100A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b/>
                <w:bCs/>
                <w:sz w:val="18"/>
                <w:szCs w:val="18"/>
              </w:rPr>
            </w:pPr>
            <w:r w:rsidRPr="004807B2">
              <w:rPr>
                <w:rFonts w:ascii="Linotte-Light" w:eastAsia="Times New Roman" w:hAnsi="Linotte-Light" w:cs="Calibri"/>
                <w:b/>
                <w:bCs/>
                <w:sz w:val="18"/>
                <w:szCs w:val="18"/>
              </w:rPr>
              <w:t>ESCALES 2025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7DA2F05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b/>
                <w:bCs/>
                <w:sz w:val="18"/>
                <w:szCs w:val="18"/>
              </w:rPr>
            </w:pPr>
            <w:r w:rsidRPr="004807B2">
              <w:rPr>
                <w:rFonts w:ascii="Linotte-Light" w:eastAsia="Times New Roman" w:hAnsi="Linotte-Light" w:cs="Calibri"/>
                <w:b/>
                <w:bCs/>
                <w:sz w:val="18"/>
                <w:szCs w:val="18"/>
              </w:rPr>
              <w:t>CONTRAT D'ABONNEMENT SIMPLE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84A8F0F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b/>
                <w:bCs/>
                <w:sz w:val="18"/>
                <w:szCs w:val="18"/>
              </w:rPr>
            </w:pPr>
            <w:r w:rsidRPr="004807B2">
              <w:rPr>
                <w:rFonts w:ascii="Linotte-Light" w:eastAsia="Times New Roman" w:hAnsi="Linotte-Light" w:cs="Calibri"/>
                <w:b/>
                <w:bCs/>
                <w:sz w:val="18"/>
                <w:szCs w:val="18"/>
              </w:rPr>
              <w:t>CONTRAT D'ABONNEMENT CONFORT</w:t>
            </w:r>
          </w:p>
        </w:tc>
      </w:tr>
      <w:tr w:rsidR="00506558" w:rsidRPr="004807B2" w14:paraId="0E285E91" w14:textId="77777777" w:rsidTr="00313B47">
        <w:trPr>
          <w:gridAfter w:val="1"/>
          <w:wAfter w:w="146" w:type="dxa"/>
          <w:trHeight w:val="330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A0C1F8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b/>
                <w:bCs/>
              </w:rPr>
            </w:pPr>
          </w:p>
        </w:tc>
        <w:tc>
          <w:tcPr>
            <w:tcW w:w="5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1AC9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b/>
                <w:bCs/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F968D1A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>ANNUEL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DAFF07E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>HIVERNAGE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1A9E7A5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>ANNUEL</w:t>
            </w:r>
          </w:p>
        </w:tc>
      </w:tr>
      <w:tr w:rsidR="00506558" w:rsidRPr="004807B2" w14:paraId="5EA47602" w14:textId="77777777" w:rsidTr="00313B47">
        <w:trPr>
          <w:gridAfter w:val="1"/>
          <w:wAfter w:w="146" w:type="dxa"/>
          <w:trHeight w:val="240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DC087F0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>Longueur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E2BE2EC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>1 jour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4AD3E52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>Semaine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53C874F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>3 jours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E1FD265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>1 mois été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75D7275B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>Forfait 2 mois juillet et août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D6E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F9434A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 xml:space="preserve">7 mois du 1 </w:t>
            </w:r>
            <w:proofErr w:type="spellStart"/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>oct</w:t>
            </w:r>
            <w:proofErr w:type="spellEnd"/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 xml:space="preserve"> au 30 avril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47A5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sz w:val="16"/>
                <w:szCs w:val="16"/>
              </w:rPr>
            </w:pPr>
          </w:p>
        </w:tc>
      </w:tr>
      <w:tr w:rsidR="00506558" w:rsidRPr="004807B2" w14:paraId="0ECF9740" w14:textId="77777777" w:rsidTr="00313B47">
        <w:trPr>
          <w:gridAfter w:val="1"/>
          <w:wAfter w:w="146" w:type="dxa"/>
          <w:trHeight w:val="19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6650084F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sz w:val="16"/>
                <w:szCs w:val="16"/>
              </w:rPr>
              <w:t>Hors tout</w:t>
            </w: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B9E2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DE42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4493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7088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BC9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D221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1275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DD82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sz w:val="16"/>
                <w:szCs w:val="16"/>
              </w:rPr>
            </w:pPr>
          </w:p>
        </w:tc>
      </w:tr>
      <w:tr w:rsidR="00506558" w:rsidRPr="004807B2" w14:paraId="14AC9F41" w14:textId="77777777" w:rsidTr="00313B47">
        <w:trPr>
          <w:gridAfter w:val="1"/>
          <w:wAfter w:w="146" w:type="dxa"/>
          <w:trHeight w:val="405"/>
        </w:trPr>
        <w:tc>
          <w:tcPr>
            <w:tcW w:w="183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CEA2F9E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De 5 à 6,49 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912C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22,0 €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177B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99,0 €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E0A2FF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44,0 €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FE43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299,6 €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F9DA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396,2 €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ACEBCD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b/>
                <w:bCs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b/>
                <w:bCs/>
                <w:sz w:val="16"/>
                <w:szCs w:val="16"/>
              </w:rPr>
              <w:t xml:space="preserve">229,5 € le mètre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DED583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b/>
                <w:bCs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b/>
                <w:bCs/>
                <w:sz w:val="16"/>
                <w:szCs w:val="16"/>
              </w:rPr>
              <w:t xml:space="preserve">148,9 € le mètre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B1EBB8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b/>
                <w:bCs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b/>
                <w:bCs/>
                <w:sz w:val="16"/>
                <w:szCs w:val="16"/>
              </w:rPr>
              <w:t xml:space="preserve">252,5 € le mètre </w:t>
            </w:r>
          </w:p>
        </w:tc>
      </w:tr>
      <w:tr w:rsidR="00506558" w:rsidRPr="004807B2" w14:paraId="17D0C5FA" w14:textId="77777777" w:rsidTr="00313B47">
        <w:trPr>
          <w:gridAfter w:val="1"/>
          <w:wAfter w:w="146" w:type="dxa"/>
          <w:trHeight w:val="34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D6636F0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De 6,5 à 7,99 m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631E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25,0 €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25C7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125,0 €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271FC1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50,0 €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0E80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374,3 €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00BE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521,3 €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545C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proofErr w:type="gramStart"/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Ex navire</w:t>
            </w:r>
            <w:proofErr w:type="gramEnd"/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 xml:space="preserve"> 8m : 1836 € (229,5 X8)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375F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proofErr w:type="gramStart"/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Ex navire</w:t>
            </w:r>
            <w:proofErr w:type="gramEnd"/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 xml:space="preserve"> 8m : 1191,2 € (148,9 X8)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0B35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proofErr w:type="gramStart"/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Ex navire</w:t>
            </w:r>
            <w:proofErr w:type="gramEnd"/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 xml:space="preserve"> 8m : 2020 € (252,5 X8)</w:t>
            </w:r>
          </w:p>
        </w:tc>
      </w:tr>
      <w:tr w:rsidR="00506558" w:rsidRPr="004807B2" w14:paraId="0B52E500" w14:textId="77777777" w:rsidTr="00313B47">
        <w:trPr>
          <w:gridAfter w:val="1"/>
          <w:wAfter w:w="146" w:type="dxa"/>
          <w:trHeight w:val="476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F47B381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De 8 à 8,99 m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31BB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31,0 €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B2EA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154,0 €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AAEFF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62,0 €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4D5F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474,1 €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FC18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634,4 €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029C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BEA4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544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</w:tr>
      <w:tr w:rsidR="00506558" w:rsidRPr="004807B2" w14:paraId="65CA409B" w14:textId="77777777" w:rsidTr="00313B47">
        <w:trPr>
          <w:trHeight w:val="18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ED52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1EBB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1C3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EF9E9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31D6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E8EA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0A62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4658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5FAE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7B84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</w:tr>
      <w:tr w:rsidR="00506558" w:rsidRPr="004807B2" w14:paraId="48DE4529" w14:textId="77777777" w:rsidTr="00313B47">
        <w:trPr>
          <w:trHeight w:val="18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B1D695B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De 9 à 9,99 m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82E0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33,0 €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BBC5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173,0 €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C39BA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66,0 €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6127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524,6 €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BAB5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713,4 €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8BAB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F7C3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C91D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  <w:hideMark/>
          </w:tcPr>
          <w:p w14:paraId="298405C6" w14:textId="77777777" w:rsidR="00506558" w:rsidRPr="004807B2" w:rsidRDefault="00506558" w:rsidP="00313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558" w:rsidRPr="004807B2" w14:paraId="36375E43" w14:textId="77777777" w:rsidTr="00313B47">
        <w:trPr>
          <w:trHeight w:val="18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13A2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EA3F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35CD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CB4D1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8A5F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2D31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59A2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9BD5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F726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2C33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</w:tr>
      <w:tr w:rsidR="00506558" w:rsidRPr="004807B2" w14:paraId="341791AF" w14:textId="77777777" w:rsidTr="00313B47">
        <w:trPr>
          <w:trHeight w:val="18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527EE59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De 10 à 10,99 m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7863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42,0 €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66AC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198,0 €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C63B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84,0 €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6E92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598,1 €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A62B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793,5 €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6BE7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642C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AB0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  <w:hideMark/>
          </w:tcPr>
          <w:p w14:paraId="738AEF9F" w14:textId="77777777" w:rsidR="00506558" w:rsidRPr="004807B2" w:rsidRDefault="00506558" w:rsidP="00313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558" w:rsidRPr="004807B2" w14:paraId="70FEFCF3" w14:textId="77777777" w:rsidTr="00313B47">
        <w:trPr>
          <w:trHeight w:val="18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C836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66BB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E6BB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E62C2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899C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1D68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02AA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EC1A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921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49E1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</w:tr>
      <w:tr w:rsidR="00506558" w:rsidRPr="004807B2" w14:paraId="3F0F69A6" w14:textId="77777777" w:rsidTr="00313B47">
        <w:trPr>
          <w:trHeight w:val="18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13AE9AC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De 11 à 11,99 m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1478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47,0 €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2725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220,0 €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B9CCC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94,0 €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F662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671,7 €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D0E4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871,4 €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72A6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3081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BBC7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  <w:hideMark/>
          </w:tcPr>
          <w:p w14:paraId="4D2C7EF5" w14:textId="77777777" w:rsidR="00506558" w:rsidRPr="004807B2" w:rsidRDefault="00506558" w:rsidP="00313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558" w:rsidRPr="004807B2" w14:paraId="404DE383" w14:textId="77777777" w:rsidTr="00313B47">
        <w:trPr>
          <w:trHeight w:val="18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4EDAE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0706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50B6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E46A9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94A3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29DA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549B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91EE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2636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BBC9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</w:tr>
      <w:tr w:rsidR="00506558" w:rsidRPr="004807B2" w14:paraId="39CE55D5" w14:textId="77777777" w:rsidTr="00313B47">
        <w:trPr>
          <w:trHeight w:val="18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71DFC19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De 12 à 12,99 m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06F4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49,0 €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7724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237,0 €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751E9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98,0 €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031B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722,2 €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E3C6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950,5 €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F46A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61A8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55C8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  <w:hideMark/>
          </w:tcPr>
          <w:p w14:paraId="76EE94C6" w14:textId="77777777" w:rsidR="00506558" w:rsidRPr="004807B2" w:rsidRDefault="00506558" w:rsidP="00313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558" w:rsidRPr="004807B2" w14:paraId="757B2FE7" w14:textId="77777777" w:rsidTr="00313B47">
        <w:trPr>
          <w:trHeight w:val="18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FA76B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81F2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0518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43DF1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0053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255A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C62F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E6C5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EA68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85A1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</w:tr>
      <w:tr w:rsidR="00506558" w:rsidRPr="004807B2" w14:paraId="066990DB" w14:textId="77777777" w:rsidTr="00313B47">
        <w:trPr>
          <w:trHeight w:val="18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1E99686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De 13 à 13,99 m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51D8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52,0 €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AA07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253,0 €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7B13A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104,0 €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BA04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769,4 €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EAEA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1 029,5 €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0D71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7A65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666E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  <w:hideMark/>
          </w:tcPr>
          <w:p w14:paraId="2BB97FD3" w14:textId="77777777" w:rsidR="00506558" w:rsidRPr="004807B2" w:rsidRDefault="00506558" w:rsidP="00313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558" w:rsidRPr="004807B2" w14:paraId="78462B95" w14:textId="77777777" w:rsidTr="00313B47">
        <w:trPr>
          <w:trHeight w:val="18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6D4D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EC55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3845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47C2B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53F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019F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E5A9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676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A5B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4CA4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</w:tr>
      <w:tr w:rsidR="00506558" w:rsidRPr="004807B2" w14:paraId="02C54C56" w14:textId="77777777" w:rsidTr="00313B47">
        <w:trPr>
          <w:trHeight w:val="18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702E492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De 14 à 14,99 m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8F2F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57,0 €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9EE5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279,0 €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88019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114,0 €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0ECF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887,9 €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D8DD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1 108,5 €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82EE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CCD6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08A1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  <w:hideMark/>
          </w:tcPr>
          <w:p w14:paraId="4508EEFD" w14:textId="77777777" w:rsidR="00506558" w:rsidRPr="004807B2" w:rsidRDefault="00506558" w:rsidP="00313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558" w:rsidRPr="004807B2" w14:paraId="0B35C6B8" w14:textId="77777777" w:rsidTr="00313B47">
        <w:trPr>
          <w:trHeight w:val="18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E2C59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3983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25A4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7D041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38FD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008C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F55E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F05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0CC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D381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</w:tr>
      <w:tr w:rsidR="00506558" w:rsidRPr="004807B2" w14:paraId="701B94AC" w14:textId="77777777" w:rsidTr="00313B47">
        <w:trPr>
          <w:trHeight w:val="18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91545EE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De 15 à 15,99 m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8112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59,0 €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5F91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293,0 €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AF0DA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118,0 €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B75C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895,6 €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07EE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1 187,5 €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288C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830F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CE9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  <w:hideMark/>
          </w:tcPr>
          <w:p w14:paraId="7E572461" w14:textId="77777777" w:rsidR="00506558" w:rsidRPr="004807B2" w:rsidRDefault="00506558" w:rsidP="00313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558" w:rsidRPr="004807B2" w14:paraId="1E3EE1DA" w14:textId="77777777" w:rsidTr="00313B47">
        <w:trPr>
          <w:trHeight w:val="18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3790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F236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A2D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7CAF3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8766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1398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8941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770D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11E6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9F24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</w:tr>
      <w:tr w:rsidR="00506558" w:rsidRPr="004807B2" w14:paraId="76317C0F" w14:textId="77777777" w:rsidTr="00313B47">
        <w:trPr>
          <w:trHeight w:val="18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D6B1D64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De 16 à 16,99 m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842F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63,0 €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C67B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310,0 €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53A7E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126,0 €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DD7E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947,2 €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364A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>1 267,6 €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971D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1265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84E2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  <w:hideMark/>
          </w:tcPr>
          <w:p w14:paraId="7BA4A3EC" w14:textId="77777777" w:rsidR="00506558" w:rsidRPr="004807B2" w:rsidRDefault="00506558" w:rsidP="00313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558" w:rsidRPr="004807B2" w14:paraId="7A8DF72D" w14:textId="77777777" w:rsidTr="00313B47">
        <w:trPr>
          <w:trHeight w:val="195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137DE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398F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EABC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6E23A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79D4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7AAE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412F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CBF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689A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C524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</w:tr>
      <w:tr w:rsidR="00506558" w:rsidRPr="004807B2" w14:paraId="2ACCB774" w14:textId="77777777" w:rsidTr="00313B47">
        <w:trPr>
          <w:trHeight w:val="180"/>
        </w:trPr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3350785A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  <w:t>Supérieur à 17,00 m</w:t>
            </w:r>
          </w:p>
        </w:tc>
        <w:tc>
          <w:tcPr>
            <w:tcW w:w="53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5EA0A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  <w:t xml:space="preserve"> Par tranche de 0.50 m : + 3,5 € par jour /+ 18 € par semaine / + (4*tarif de la semaine -20%) par mois 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734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2A00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201C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  <w:hideMark/>
          </w:tcPr>
          <w:p w14:paraId="6332B167" w14:textId="77777777" w:rsidR="00506558" w:rsidRPr="004807B2" w:rsidRDefault="00506558" w:rsidP="00313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6558" w:rsidRPr="004807B2" w14:paraId="1639FBA1" w14:textId="77777777" w:rsidTr="00313B47">
        <w:trPr>
          <w:trHeight w:val="300"/>
        </w:trPr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A69A5C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3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E42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84B7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390B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4FA8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D931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</w:tr>
      <w:tr w:rsidR="00506558" w:rsidRPr="004807B2" w14:paraId="140B595E" w14:textId="77777777" w:rsidTr="00313B47">
        <w:trPr>
          <w:trHeight w:val="435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770643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b/>
                <w:bCs/>
                <w:i/>
                <w:iCs/>
                <w:color w:val="000000"/>
                <w:sz w:val="16"/>
                <w:szCs w:val="16"/>
              </w:rPr>
              <w:t>MULTICOQUES ou BATEAUX + de 5 m largeur</w:t>
            </w:r>
          </w:p>
        </w:tc>
        <w:tc>
          <w:tcPr>
            <w:tcW w:w="5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3809B6" w14:textId="77777777" w:rsidR="00506558" w:rsidRPr="004807B2" w:rsidRDefault="00506558" w:rsidP="00313B47">
            <w:pPr>
              <w:jc w:val="center"/>
              <w:rPr>
                <w:rFonts w:ascii="Linotte-Light" w:eastAsia="Times New Roman" w:hAnsi="Linotte-Light" w:cs="Calibri"/>
                <w:b/>
                <w:bCs/>
                <w:color w:val="000000"/>
                <w:sz w:val="16"/>
                <w:szCs w:val="16"/>
              </w:rPr>
            </w:pPr>
            <w:r w:rsidRPr="004807B2">
              <w:rPr>
                <w:rFonts w:ascii="Linotte-Light" w:eastAsia="Times New Roman" w:hAnsi="Linotte-Light" w:cs="Calibri"/>
                <w:b/>
                <w:bCs/>
                <w:color w:val="000000"/>
                <w:sz w:val="16"/>
                <w:szCs w:val="16"/>
              </w:rPr>
              <w:t xml:space="preserve"> X 1,1 jusqu'à 1,5 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6EFF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0B6C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FF75" w14:textId="77777777" w:rsidR="00506558" w:rsidRPr="004807B2" w:rsidRDefault="00506558" w:rsidP="00313B47">
            <w:pPr>
              <w:rPr>
                <w:rFonts w:ascii="Linotte-Light" w:eastAsia="Times New Roman" w:hAnsi="Linotte-Light" w:cs="Calibri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  <w:hideMark/>
          </w:tcPr>
          <w:p w14:paraId="61730172" w14:textId="77777777" w:rsidR="00506558" w:rsidRPr="004807B2" w:rsidRDefault="00506558" w:rsidP="00313B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7034A8" w14:textId="77777777" w:rsidR="00506558" w:rsidRPr="00FC0BA7" w:rsidRDefault="00506558" w:rsidP="00506558">
      <w:pPr>
        <w:widowControl w:val="0"/>
        <w:autoSpaceDE w:val="0"/>
        <w:autoSpaceDN w:val="0"/>
        <w:adjustRightInd w:val="0"/>
        <w:ind w:left="-284" w:right="941"/>
        <w:jc w:val="center"/>
        <w:rPr>
          <w:rFonts w:ascii="Linotte-Light" w:hAnsi="Linotte-Light" w:cs="Times New Roman"/>
          <w:b/>
          <w:sz w:val="10"/>
          <w:szCs w:val="10"/>
        </w:rPr>
      </w:pPr>
      <w:r>
        <w:fldChar w:fldCharType="end"/>
      </w:r>
    </w:p>
    <w:p w14:paraId="75A0CBC6" w14:textId="77777777" w:rsidR="00506558" w:rsidRPr="00FC0BA7" w:rsidRDefault="00506558" w:rsidP="00506558">
      <w:pPr>
        <w:widowControl w:val="0"/>
        <w:autoSpaceDE w:val="0"/>
        <w:autoSpaceDN w:val="0"/>
        <w:adjustRightInd w:val="0"/>
        <w:ind w:right="941"/>
        <w:rPr>
          <w:rFonts w:ascii="Linotte-Light" w:hAnsi="Linotte-Light" w:cs="Times New Roman"/>
          <w:b/>
          <w:sz w:val="10"/>
          <w:szCs w:val="10"/>
        </w:rPr>
      </w:pPr>
    </w:p>
    <w:p w14:paraId="34B6545B" w14:textId="77777777" w:rsidR="00506558" w:rsidRPr="00506DA8" w:rsidRDefault="00506558" w:rsidP="00506558">
      <w:pPr>
        <w:widowControl w:val="0"/>
        <w:autoSpaceDE w:val="0"/>
        <w:autoSpaceDN w:val="0"/>
        <w:adjustRightInd w:val="0"/>
        <w:ind w:left="360" w:right="941"/>
        <w:jc w:val="both"/>
        <w:rPr>
          <w:rFonts w:ascii="Linotte-Light" w:hAnsi="Linotte-Light" w:cs="Times New Roman"/>
          <w:color w:val="D60093"/>
          <w:sz w:val="2"/>
          <w:szCs w:val="2"/>
        </w:rPr>
      </w:pPr>
    </w:p>
    <w:p w14:paraId="51CEF06A" w14:textId="77777777" w:rsidR="00506558" w:rsidRDefault="00506558" w:rsidP="00506558">
      <w:pPr>
        <w:widowControl w:val="0"/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sz w:val="20"/>
          <w:szCs w:val="20"/>
        </w:rPr>
      </w:pPr>
    </w:p>
    <w:p w14:paraId="0AE9E5AF" w14:textId="77777777" w:rsidR="00506558" w:rsidRDefault="00506558" w:rsidP="00506558">
      <w:pPr>
        <w:widowControl w:val="0"/>
        <w:tabs>
          <w:tab w:val="left" w:pos="8789"/>
        </w:tabs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sz w:val="20"/>
          <w:szCs w:val="20"/>
        </w:rPr>
      </w:pPr>
      <w:r>
        <w:rPr>
          <w:rFonts w:ascii="Linotte-Light" w:hAnsi="Linotte-Light" w:cs="Times New Roman"/>
          <w:sz w:val="20"/>
          <w:szCs w:val="20"/>
        </w:rPr>
        <w:t>Tous les</w:t>
      </w:r>
      <w:r w:rsidRPr="00A701B1">
        <w:rPr>
          <w:rFonts w:ascii="Linotte-Light" w:hAnsi="Linotte-Light" w:cs="Times New Roman"/>
          <w:sz w:val="20"/>
          <w:szCs w:val="20"/>
        </w:rPr>
        <w:t xml:space="preserve"> abonnements </w:t>
      </w:r>
      <w:r>
        <w:rPr>
          <w:rFonts w:ascii="Linotte-Light" w:hAnsi="Linotte-Light" w:cs="Times New Roman"/>
          <w:sz w:val="20"/>
          <w:szCs w:val="20"/>
        </w:rPr>
        <w:t>y compris les escales,</w:t>
      </w:r>
      <w:r w:rsidRPr="00A701B1">
        <w:rPr>
          <w:rFonts w:ascii="Linotte-Light" w:hAnsi="Linotte-Light" w:cs="Times New Roman"/>
          <w:sz w:val="20"/>
          <w:szCs w:val="20"/>
        </w:rPr>
        <w:t xml:space="preserve"> sont facturés à la longueur réelle hors tout. </w:t>
      </w:r>
      <w:r>
        <w:rPr>
          <w:rFonts w:ascii="Linotte-Light" w:hAnsi="Linotte-Light" w:cs="Times New Roman"/>
          <w:sz w:val="20"/>
          <w:szCs w:val="20"/>
        </w:rPr>
        <w:t xml:space="preserve">Un coefficient multiplicateur (X1.10 à X1.5) est à appliquer à partir de 5m de large. </w:t>
      </w:r>
      <w:r w:rsidRPr="00A701B1">
        <w:rPr>
          <w:rFonts w:ascii="Linotte-Light" w:hAnsi="Linotte-Light" w:cs="Times New Roman"/>
          <w:sz w:val="20"/>
          <w:szCs w:val="20"/>
        </w:rPr>
        <w:t>La capitainerie se réserve le droit de mesurer les bateaux. Les tarifs du tableau ci-dessus sont indicatifs.</w:t>
      </w:r>
    </w:p>
    <w:p w14:paraId="4A1D0F83" w14:textId="77777777" w:rsidR="00506558" w:rsidRDefault="00506558" w:rsidP="00506558">
      <w:pPr>
        <w:rPr>
          <w:rFonts w:ascii="Linotte-Light" w:hAnsi="Linotte-Light" w:cs="Times New Roman"/>
          <w:bCs/>
          <w:sz w:val="36"/>
          <w:szCs w:val="36"/>
        </w:rPr>
      </w:pPr>
    </w:p>
    <w:p w14:paraId="57E9037C" w14:textId="77777777" w:rsidR="00506558" w:rsidRDefault="00506558" w:rsidP="00506558">
      <w:pPr>
        <w:ind w:left="142"/>
        <w:rPr>
          <w:rFonts w:ascii="Linotte-Light" w:hAnsi="Linotte-Light" w:cs="Times New Roman"/>
          <w:bCs/>
          <w:sz w:val="36"/>
          <w:szCs w:val="36"/>
        </w:rPr>
      </w:pPr>
    </w:p>
    <w:p w14:paraId="21377F4B" w14:textId="77777777" w:rsidR="00506558" w:rsidRDefault="00506558" w:rsidP="00506558">
      <w:pPr>
        <w:ind w:left="709"/>
        <w:rPr>
          <w:rFonts w:ascii="Linotte-Light" w:hAnsi="Linotte-Light" w:cs="Times New Roman"/>
          <w:bCs/>
          <w:sz w:val="36"/>
          <w:szCs w:val="36"/>
        </w:rPr>
      </w:pPr>
    </w:p>
    <w:p w14:paraId="691B3284" w14:textId="13A2EBD9" w:rsidR="00506558" w:rsidRDefault="00506558">
      <w:pPr>
        <w:spacing w:after="160" w:line="259" w:lineRule="auto"/>
        <w:rPr>
          <w:rFonts w:ascii="Linotte-Light" w:hAnsi="Linotte-Light" w:cs="Times New Roman"/>
          <w:bCs/>
          <w:sz w:val="36"/>
          <w:szCs w:val="36"/>
        </w:rPr>
      </w:pPr>
      <w:r>
        <w:rPr>
          <w:rFonts w:ascii="Linotte-Light" w:hAnsi="Linotte-Light" w:cs="Times New Roman"/>
          <w:bCs/>
          <w:sz w:val="36"/>
          <w:szCs w:val="36"/>
        </w:rPr>
        <w:br w:type="page"/>
      </w:r>
    </w:p>
    <w:p w14:paraId="6C3E9E20" w14:textId="3405B86D" w:rsidR="00506558" w:rsidRDefault="00506558" w:rsidP="00506558">
      <w:pPr>
        <w:ind w:left="709"/>
        <w:rPr>
          <w:rFonts w:ascii="Linotte-Light" w:hAnsi="Linotte-Light" w:cs="Times New Roman"/>
          <w:bCs/>
          <w:sz w:val="36"/>
          <w:szCs w:val="36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37D6730" wp14:editId="6AF03D06">
            <wp:simplePos x="0" y="0"/>
            <wp:positionH relativeFrom="margin">
              <wp:posOffset>-235585</wp:posOffset>
            </wp:positionH>
            <wp:positionV relativeFrom="margin">
              <wp:posOffset>-127635</wp:posOffset>
            </wp:positionV>
            <wp:extent cx="2190750" cy="641350"/>
            <wp:effectExtent l="0" t="0" r="0" b="6350"/>
            <wp:wrapSquare wrapText="bothSides"/>
            <wp:docPr id="154133782" name="Image 5" descr="LOGO_PG_100% MAGENTA_SANS ENC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PG_100% MAGENTA_SANS ENCAD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DDCBA" w14:textId="77777777" w:rsidR="00506558" w:rsidRDefault="00506558" w:rsidP="00506558">
      <w:pPr>
        <w:ind w:left="709"/>
        <w:jc w:val="center"/>
        <w:rPr>
          <w:rFonts w:ascii="Linotte-Light" w:hAnsi="Linotte-Light" w:cs="Times New Roman"/>
          <w:b/>
          <w:sz w:val="36"/>
          <w:szCs w:val="36"/>
        </w:rPr>
      </w:pPr>
    </w:p>
    <w:p w14:paraId="38B99F31" w14:textId="5935EFD9" w:rsidR="00506558" w:rsidRDefault="00506558" w:rsidP="00506558">
      <w:pPr>
        <w:ind w:left="709"/>
        <w:jc w:val="center"/>
        <w:rPr>
          <w:rFonts w:ascii="Linotte-Light" w:hAnsi="Linotte-Light" w:cs="Times New Roman"/>
          <w:b/>
          <w:sz w:val="36"/>
          <w:szCs w:val="36"/>
        </w:rPr>
      </w:pPr>
      <w:r w:rsidRPr="00DF183A">
        <w:rPr>
          <w:rFonts w:ascii="Linotte-Light" w:hAnsi="Linotte-Light" w:cs="Times New Roman"/>
          <w:b/>
          <w:sz w:val="36"/>
          <w:szCs w:val="36"/>
        </w:rPr>
        <w:t>TYPES DE CONTRATS ANNUELS</w:t>
      </w:r>
    </w:p>
    <w:p w14:paraId="441CE98D" w14:textId="77777777" w:rsidR="00506558" w:rsidRPr="00DF183A" w:rsidRDefault="00506558" w:rsidP="00506558">
      <w:pPr>
        <w:ind w:left="709"/>
        <w:jc w:val="center"/>
        <w:rPr>
          <w:rFonts w:ascii="Linotte-Light" w:hAnsi="Linotte-Light" w:cs="Times New Roman"/>
          <w:b/>
          <w:sz w:val="20"/>
          <w:szCs w:val="20"/>
        </w:rPr>
      </w:pPr>
    </w:p>
    <w:p w14:paraId="24389C64" w14:textId="77777777" w:rsidR="00506558" w:rsidRDefault="00506558" w:rsidP="00506558">
      <w:pPr>
        <w:ind w:left="708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 xml:space="preserve">Emplacement à flot sur ponton pour une période à l’année </w:t>
      </w:r>
    </w:p>
    <w:p w14:paraId="2AD47DD3" w14:textId="77777777" w:rsidR="00506558" w:rsidRPr="00DF183A" w:rsidRDefault="00506558" w:rsidP="00506558">
      <w:pPr>
        <w:pStyle w:val="Paragraphedeliste"/>
        <w:shd w:val="clear" w:color="auto" w:fill="D60093"/>
        <w:ind w:left="709"/>
        <w:jc w:val="center"/>
        <w:rPr>
          <w:rFonts w:ascii="Linotte-Light" w:hAnsi="Linotte-Light" w:cs="Times New Roman"/>
          <w:bCs/>
          <w:color w:val="FFFFFF" w:themeColor="background1"/>
          <w:sz w:val="28"/>
          <w:szCs w:val="28"/>
        </w:rPr>
      </w:pPr>
      <w:r w:rsidRPr="00DF183A">
        <w:rPr>
          <w:rFonts w:ascii="Linotte-Light" w:hAnsi="Linotte-Light" w:cs="Times New Roman"/>
          <w:bCs/>
          <w:color w:val="FFFFFF" w:themeColor="background1"/>
          <w:sz w:val="28"/>
          <w:szCs w:val="28"/>
        </w:rPr>
        <w:t>CONTRAT SIMPLE</w:t>
      </w:r>
      <w:r>
        <w:rPr>
          <w:rFonts w:ascii="Linotte-Light" w:hAnsi="Linotte-Light" w:cs="Times New Roman"/>
          <w:bCs/>
          <w:color w:val="FFFFFF" w:themeColor="background1"/>
          <w:sz w:val="28"/>
          <w:szCs w:val="28"/>
        </w:rPr>
        <w:t xml:space="preserve"> AU BASSIN A FLOT</w:t>
      </w:r>
    </w:p>
    <w:p w14:paraId="34EBC4CB" w14:textId="77777777" w:rsidR="00506558" w:rsidRPr="00A10C0A" w:rsidRDefault="00506558" w:rsidP="00506558">
      <w:pPr>
        <w:ind w:left="708"/>
        <w:rPr>
          <w:rFonts w:ascii="Linotte-Light" w:hAnsi="Linotte-Light" w:cs="Times New Roman"/>
          <w:bCs/>
          <w:sz w:val="18"/>
          <w:szCs w:val="18"/>
        </w:rPr>
      </w:pPr>
    </w:p>
    <w:p w14:paraId="53E981FA" w14:textId="77777777" w:rsidR="00506558" w:rsidRDefault="00506558" w:rsidP="00506558">
      <w:pPr>
        <w:ind w:left="708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 xml:space="preserve">Caractéristiques de l’offre : </w:t>
      </w:r>
    </w:p>
    <w:p w14:paraId="402C32AE" w14:textId="77777777" w:rsidR="00506558" w:rsidRPr="00A10C0A" w:rsidRDefault="00506558" w:rsidP="00506558">
      <w:pPr>
        <w:ind w:left="708"/>
        <w:rPr>
          <w:rFonts w:ascii="Linotte-Light" w:hAnsi="Linotte-Light" w:cs="Times New Roman"/>
          <w:bCs/>
          <w:sz w:val="10"/>
          <w:szCs w:val="10"/>
        </w:rPr>
      </w:pPr>
    </w:p>
    <w:p w14:paraId="7AA11566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Un emplacement à flot</w:t>
      </w:r>
    </w:p>
    <w:p w14:paraId="10BEE23E" w14:textId="77777777" w:rsidR="00506558" w:rsidRPr="00A10C0A" w:rsidRDefault="00506558" w:rsidP="00506558">
      <w:pPr>
        <w:pStyle w:val="Paragraphedeliste"/>
        <w:ind w:left="1776"/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05FA257D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Services du port : équipements sanitaires / wifi / point de recyclage et composteur / information météo / équipements eau et électricité pour les bateaux amarrés aux pontons.</w:t>
      </w:r>
    </w:p>
    <w:p w14:paraId="687CF264" w14:textId="77777777" w:rsidR="00506558" w:rsidRPr="00A10C0A" w:rsidRDefault="00506558" w:rsidP="00506558">
      <w:pPr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1C6BD932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Accès payant au passeport escale réservé aux contrats de 9 mois à minima. 5 nuitées offertes dans près de 150 ports – tarif de la carte 22 €</w:t>
      </w:r>
    </w:p>
    <w:p w14:paraId="70781818" w14:textId="77777777" w:rsidR="00506558" w:rsidRPr="00A10C0A" w:rsidRDefault="00506558" w:rsidP="00506558">
      <w:pPr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4A41551E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 w:rsidRPr="00A10C0A">
        <w:rPr>
          <w:rFonts w:ascii="Linotte-Light" w:hAnsi="Linotte-Light" w:cs="Times New Roman"/>
          <w:bCs/>
          <w:sz w:val="20"/>
          <w:szCs w:val="20"/>
        </w:rPr>
        <w:t xml:space="preserve">Carte </w:t>
      </w:r>
      <w:proofErr w:type="spellStart"/>
      <w:r w:rsidRPr="00A10C0A">
        <w:rPr>
          <w:rFonts w:ascii="Linotte-Light" w:hAnsi="Linotte-Light" w:cs="Times New Roman"/>
          <w:bCs/>
          <w:sz w:val="20"/>
          <w:szCs w:val="20"/>
        </w:rPr>
        <w:t>Trans</w:t>
      </w:r>
      <w:r>
        <w:rPr>
          <w:rFonts w:ascii="Linotte-Light" w:hAnsi="Linotte-Light" w:cs="Times New Roman"/>
          <w:bCs/>
          <w:sz w:val="20"/>
          <w:szCs w:val="20"/>
        </w:rPr>
        <w:t>E</w:t>
      </w:r>
      <w:r w:rsidRPr="00A10C0A">
        <w:rPr>
          <w:rFonts w:ascii="Linotte-Light" w:hAnsi="Linotte-Light" w:cs="Times New Roman"/>
          <w:bCs/>
          <w:sz w:val="20"/>
          <w:szCs w:val="20"/>
        </w:rPr>
        <w:t>urope</w:t>
      </w:r>
      <w:proofErr w:type="spellEnd"/>
      <w:r w:rsidRPr="00A10C0A">
        <w:rPr>
          <w:rFonts w:ascii="Linotte-Light" w:hAnsi="Linotte-Light" w:cs="Times New Roman"/>
          <w:bCs/>
          <w:sz w:val="20"/>
          <w:szCs w:val="20"/>
        </w:rPr>
        <w:t xml:space="preserve"> Marina gratuite avec accès </w:t>
      </w:r>
      <w:r>
        <w:rPr>
          <w:rFonts w:ascii="Linotte-Light" w:hAnsi="Linotte-Light" w:cs="Times New Roman"/>
          <w:bCs/>
          <w:sz w:val="20"/>
          <w:szCs w:val="20"/>
        </w:rPr>
        <w:t>dans les ports du réseau dans la limite de 5 nuitées consécutives dans chaque port faisant parti du réseau.</w:t>
      </w:r>
      <w:r w:rsidRPr="00A10C0A">
        <w:rPr>
          <w:rFonts w:ascii="Linotte-Light" w:hAnsi="Linotte-Light" w:cs="Times New Roman"/>
          <w:bCs/>
          <w:sz w:val="20"/>
          <w:szCs w:val="20"/>
        </w:rPr>
        <w:t xml:space="preserve"> Paiement </w:t>
      </w:r>
      <w:r>
        <w:rPr>
          <w:rFonts w:ascii="Linotte-Light" w:hAnsi="Linotte-Light" w:cs="Times New Roman"/>
          <w:bCs/>
          <w:sz w:val="20"/>
          <w:szCs w:val="20"/>
        </w:rPr>
        <w:t>50% d’une escale.</w:t>
      </w:r>
      <w:r w:rsidRPr="00A10C0A">
        <w:rPr>
          <w:rFonts w:ascii="Linotte-Light" w:hAnsi="Linotte-Light" w:cs="Times New Roman"/>
          <w:bCs/>
          <w:sz w:val="20"/>
          <w:szCs w:val="20"/>
        </w:rPr>
        <w:t xml:space="preserve"> </w:t>
      </w:r>
    </w:p>
    <w:p w14:paraId="476B383D" w14:textId="77777777" w:rsidR="00506558" w:rsidRPr="00A10C0A" w:rsidRDefault="00506558" w:rsidP="00506558">
      <w:pPr>
        <w:pStyle w:val="Paragraphedeliste"/>
        <w:ind w:left="1776"/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77595BEA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En cas de mortes eaux, sur demande, possibilité d’emplacement au port de Ploumanac’h-ou mouillages dans la mesure des possibilités. Priorité aux contrats confort.</w:t>
      </w:r>
    </w:p>
    <w:p w14:paraId="3A282575" w14:textId="77777777" w:rsidR="00506558" w:rsidRPr="00A10C0A" w:rsidRDefault="00506558" w:rsidP="00506558">
      <w:pPr>
        <w:pStyle w:val="Paragraphedeliste"/>
        <w:rPr>
          <w:rFonts w:ascii="Linotte-Light" w:hAnsi="Linotte-Light" w:cs="Times New Roman"/>
          <w:bCs/>
          <w:sz w:val="18"/>
          <w:szCs w:val="18"/>
        </w:rPr>
      </w:pPr>
    </w:p>
    <w:p w14:paraId="3131C050" w14:textId="77777777" w:rsidR="00506558" w:rsidRPr="00DF183A" w:rsidRDefault="00506558" w:rsidP="00506558">
      <w:pPr>
        <w:shd w:val="clear" w:color="auto" w:fill="D60093"/>
        <w:ind w:left="709"/>
        <w:jc w:val="center"/>
        <w:rPr>
          <w:rFonts w:ascii="Linotte-Light" w:hAnsi="Linotte-Light" w:cs="Times New Roman"/>
          <w:bCs/>
          <w:color w:val="FFFFFF" w:themeColor="background1"/>
          <w:sz w:val="28"/>
          <w:szCs w:val="28"/>
        </w:rPr>
      </w:pPr>
      <w:r w:rsidRPr="00DF183A">
        <w:rPr>
          <w:rFonts w:ascii="Linotte-Light" w:hAnsi="Linotte-Light" w:cs="Times New Roman"/>
          <w:bCs/>
          <w:color w:val="FFFFFF" w:themeColor="background1"/>
          <w:sz w:val="28"/>
          <w:szCs w:val="28"/>
        </w:rPr>
        <w:t>CONTRAT CONFORT</w:t>
      </w:r>
      <w:r>
        <w:rPr>
          <w:rFonts w:ascii="Linotte-Light" w:hAnsi="Linotte-Light" w:cs="Times New Roman"/>
          <w:bCs/>
          <w:color w:val="FFFFFF" w:themeColor="background1"/>
          <w:sz w:val="28"/>
          <w:szCs w:val="28"/>
        </w:rPr>
        <w:t xml:space="preserve"> AU BASSIN A FLOT</w:t>
      </w:r>
    </w:p>
    <w:p w14:paraId="5CAB897D" w14:textId="77777777" w:rsidR="00506558" w:rsidRPr="00A10C0A" w:rsidRDefault="00506558" w:rsidP="00506558">
      <w:pPr>
        <w:rPr>
          <w:rFonts w:ascii="Linotte-Light" w:hAnsi="Linotte-Light" w:cs="Times New Roman"/>
          <w:bCs/>
          <w:sz w:val="18"/>
          <w:szCs w:val="18"/>
        </w:rPr>
      </w:pPr>
    </w:p>
    <w:p w14:paraId="3BC664BD" w14:textId="77777777" w:rsidR="00506558" w:rsidRDefault="00506558" w:rsidP="00506558">
      <w:pPr>
        <w:ind w:left="708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 xml:space="preserve">Caractéristiques de l’offre : </w:t>
      </w:r>
    </w:p>
    <w:p w14:paraId="451388D1" w14:textId="77777777" w:rsidR="00506558" w:rsidRPr="00A10C0A" w:rsidRDefault="00506558" w:rsidP="00506558">
      <w:pPr>
        <w:ind w:left="708"/>
        <w:rPr>
          <w:rFonts w:ascii="Linotte-Light" w:hAnsi="Linotte-Light" w:cs="Times New Roman"/>
          <w:bCs/>
          <w:sz w:val="14"/>
          <w:szCs w:val="14"/>
        </w:rPr>
      </w:pPr>
    </w:p>
    <w:p w14:paraId="197491D2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Un emplacement à flot</w:t>
      </w:r>
    </w:p>
    <w:p w14:paraId="280ADB3D" w14:textId="77777777" w:rsidR="00506558" w:rsidRPr="00A10C0A" w:rsidRDefault="00506558" w:rsidP="00506558">
      <w:pPr>
        <w:pStyle w:val="Paragraphedeliste"/>
        <w:ind w:left="1776"/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4389849B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Services du port – équipements sanitaires/wifi/</w:t>
      </w:r>
      <w:r w:rsidRPr="007F1D90">
        <w:rPr>
          <w:rFonts w:ascii="Linotte-Light" w:hAnsi="Linotte-Light" w:cs="Times New Roman"/>
          <w:bCs/>
          <w:sz w:val="20"/>
          <w:szCs w:val="20"/>
        </w:rPr>
        <w:t xml:space="preserve"> </w:t>
      </w:r>
      <w:r>
        <w:rPr>
          <w:rFonts w:ascii="Linotte-Light" w:hAnsi="Linotte-Light" w:cs="Times New Roman"/>
          <w:bCs/>
          <w:sz w:val="20"/>
          <w:szCs w:val="20"/>
        </w:rPr>
        <w:t xml:space="preserve">point de recyclage et composteur /information météo/équipements eau et électricité pour les bateaux amarrés aux pontons. </w:t>
      </w:r>
    </w:p>
    <w:p w14:paraId="0DB11929" w14:textId="77777777" w:rsidR="00506558" w:rsidRPr="00A10C0A" w:rsidRDefault="00506558" w:rsidP="00506558">
      <w:pPr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5E1EEE1E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C</w:t>
      </w:r>
      <w:r w:rsidRPr="00414F50">
        <w:rPr>
          <w:rFonts w:ascii="Linotte-Light" w:hAnsi="Linotte-Light" w:cs="Times New Roman"/>
          <w:bCs/>
          <w:sz w:val="20"/>
          <w:szCs w:val="20"/>
        </w:rPr>
        <w:t xml:space="preserve">arte passeport escale </w:t>
      </w:r>
      <w:r>
        <w:rPr>
          <w:rFonts w:ascii="Linotte-Light" w:hAnsi="Linotte-Light" w:cs="Times New Roman"/>
          <w:bCs/>
          <w:sz w:val="20"/>
          <w:szCs w:val="20"/>
        </w:rPr>
        <w:t xml:space="preserve">gratuite pour </w:t>
      </w:r>
      <w:r w:rsidRPr="00AA1FFF">
        <w:rPr>
          <w:rFonts w:ascii="Linotte-Light" w:hAnsi="Linotte-Light" w:cs="Times New Roman"/>
          <w:b/>
          <w:sz w:val="20"/>
          <w:szCs w:val="20"/>
        </w:rPr>
        <w:t>10 nuitées offertes</w:t>
      </w:r>
      <w:r w:rsidRPr="00414F50">
        <w:rPr>
          <w:rFonts w:ascii="Linotte-Light" w:hAnsi="Linotte-Light" w:cs="Times New Roman"/>
          <w:bCs/>
          <w:sz w:val="20"/>
          <w:szCs w:val="20"/>
        </w:rPr>
        <w:t xml:space="preserve"> dans près de 150 ports</w:t>
      </w:r>
      <w:r>
        <w:rPr>
          <w:rFonts w:ascii="Linotte-Light" w:hAnsi="Linotte-Light" w:cs="Times New Roman"/>
          <w:bCs/>
          <w:sz w:val="20"/>
          <w:szCs w:val="20"/>
        </w:rPr>
        <w:t xml:space="preserve"> (</w:t>
      </w:r>
      <w:r w:rsidRPr="00414F50">
        <w:rPr>
          <w:rFonts w:ascii="Linotte-Light" w:hAnsi="Linotte-Light" w:cs="Times New Roman"/>
          <w:bCs/>
          <w:sz w:val="20"/>
          <w:szCs w:val="20"/>
        </w:rPr>
        <w:t>réservé aux contrats de 9 mois à minima</w:t>
      </w:r>
      <w:r>
        <w:rPr>
          <w:rFonts w:ascii="Linotte-Light" w:hAnsi="Linotte-Light" w:cs="Times New Roman"/>
          <w:bCs/>
          <w:sz w:val="20"/>
          <w:szCs w:val="20"/>
        </w:rPr>
        <w:t xml:space="preserve">). </w:t>
      </w:r>
    </w:p>
    <w:p w14:paraId="63A1E5E3" w14:textId="77777777" w:rsidR="00506558" w:rsidRPr="00A10C0A" w:rsidRDefault="00506558" w:rsidP="00506558">
      <w:pPr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54FD325F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 w:rsidRPr="00A10C0A">
        <w:rPr>
          <w:rFonts w:ascii="Linotte-Light" w:hAnsi="Linotte-Light" w:cs="Times New Roman"/>
          <w:bCs/>
          <w:sz w:val="20"/>
          <w:szCs w:val="20"/>
        </w:rPr>
        <w:t xml:space="preserve">Carte </w:t>
      </w:r>
      <w:proofErr w:type="spellStart"/>
      <w:r w:rsidRPr="00A10C0A">
        <w:rPr>
          <w:rFonts w:ascii="Linotte-Light" w:hAnsi="Linotte-Light" w:cs="Times New Roman"/>
          <w:bCs/>
          <w:sz w:val="20"/>
          <w:szCs w:val="20"/>
        </w:rPr>
        <w:t>Trans</w:t>
      </w:r>
      <w:r>
        <w:rPr>
          <w:rFonts w:ascii="Linotte-Light" w:hAnsi="Linotte-Light" w:cs="Times New Roman"/>
          <w:bCs/>
          <w:sz w:val="20"/>
          <w:szCs w:val="20"/>
        </w:rPr>
        <w:t>E</w:t>
      </w:r>
      <w:r w:rsidRPr="00A10C0A">
        <w:rPr>
          <w:rFonts w:ascii="Linotte-Light" w:hAnsi="Linotte-Light" w:cs="Times New Roman"/>
          <w:bCs/>
          <w:sz w:val="20"/>
          <w:szCs w:val="20"/>
        </w:rPr>
        <w:t>urope</w:t>
      </w:r>
      <w:proofErr w:type="spellEnd"/>
      <w:r w:rsidRPr="00A10C0A">
        <w:rPr>
          <w:rFonts w:ascii="Linotte-Light" w:hAnsi="Linotte-Light" w:cs="Times New Roman"/>
          <w:bCs/>
          <w:sz w:val="20"/>
          <w:szCs w:val="20"/>
        </w:rPr>
        <w:t xml:space="preserve"> Marina gratuite avec accès </w:t>
      </w:r>
      <w:r>
        <w:rPr>
          <w:rFonts w:ascii="Linotte-Light" w:hAnsi="Linotte-Light" w:cs="Times New Roman"/>
          <w:bCs/>
          <w:sz w:val="20"/>
          <w:szCs w:val="20"/>
        </w:rPr>
        <w:t>dans les ports du réseau dans la limite de 5 nuitées consécutives dans chaque port faisant parti du réseau.</w:t>
      </w:r>
      <w:r w:rsidRPr="00A10C0A">
        <w:rPr>
          <w:rFonts w:ascii="Linotte-Light" w:hAnsi="Linotte-Light" w:cs="Times New Roman"/>
          <w:bCs/>
          <w:sz w:val="20"/>
          <w:szCs w:val="20"/>
        </w:rPr>
        <w:t xml:space="preserve"> Paiement </w:t>
      </w:r>
      <w:r>
        <w:rPr>
          <w:rFonts w:ascii="Linotte-Light" w:hAnsi="Linotte-Light" w:cs="Times New Roman"/>
          <w:bCs/>
          <w:sz w:val="20"/>
          <w:szCs w:val="20"/>
        </w:rPr>
        <w:t>50% d’une escale.</w:t>
      </w:r>
      <w:r w:rsidRPr="00A10C0A">
        <w:rPr>
          <w:rFonts w:ascii="Linotte-Light" w:hAnsi="Linotte-Light" w:cs="Times New Roman"/>
          <w:bCs/>
          <w:sz w:val="20"/>
          <w:szCs w:val="20"/>
        </w:rPr>
        <w:t xml:space="preserve"> </w:t>
      </w:r>
    </w:p>
    <w:p w14:paraId="1082387D" w14:textId="77777777" w:rsidR="00506558" w:rsidRPr="00A10C0A" w:rsidRDefault="00506558" w:rsidP="00506558">
      <w:pPr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6EBDBBF2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S</w:t>
      </w:r>
      <w:r w:rsidRPr="00AA1FFF">
        <w:rPr>
          <w:rFonts w:ascii="Linotte-Light" w:hAnsi="Linotte-Light" w:cs="Times New Roman"/>
          <w:b/>
          <w:sz w:val="20"/>
          <w:szCs w:val="20"/>
        </w:rPr>
        <w:t>ervice de rade</w:t>
      </w:r>
      <w:r>
        <w:rPr>
          <w:rFonts w:ascii="Linotte-Light" w:hAnsi="Linotte-Light" w:cs="Times New Roman"/>
          <w:bCs/>
          <w:sz w:val="20"/>
          <w:szCs w:val="20"/>
        </w:rPr>
        <w:t xml:space="preserve"> sur demande pendant le temps d’ouverture du seuil.</w:t>
      </w:r>
    </w:p>
    <w:p w14:paraId="7FE01704" w14:textId="77777777" w:rsidR="00506558" w:rsidRPr="00A10C0A" w:rsidRDefault="00506558" w:rsidP="00506558">
      <w:pPr>
        <w:pStyle w:val="Paragraphedeliste"/>
        <w:rPr>
          <w:rFonts w:ascii="Linotte-Light" w:hAnsi="Linotte-Light" w:cs="Times New Roman"/>
          <w:bCs/>
          <w:sz w:val="18"/>
          <w:szCs w:val="18"/>
        </w:rPr>
      </w:pPr>
    </w:p>
    <w:p w14:paraId="52DFE811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Remorquage du bateau en vue d’une manutention sur rdv.</w:t>
      </w:r>
    </w:p>
    <w:p w14:paraId="72D6B881" w14:textId="77777777" w:rsidR="00506558" w:rsidRPr="00A10C0A" w:rsidRDefault="00506558" w:rsidP="00506558">
      <w:pPr>
        <w:pStyle w:val="Paragraphedeliste"/>
        <w:rPr>
          <w:rFonts w:ascii="Linotte-Light" w:hAnsi="Linotte-Light" w:cs="Times New Roman"/>
          <w:bCs/>
          <w:sz w:val="18"/>
          <w:szCs w:val="18"/>
        </w:rPr>
      </w:pPr>
    </w:p>
    <w:p w14:paraId="32710F05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Contrôles hivernage de l’amarrage du bateau avec compte-rendu au propriétaire.</w:t>
      </w:r>
    </w:p>
    <w:p w14:paraId="365A0ADC" w14:textId="77777777" w:rsidR="00506558" w:rsidRPr="00A10C0A" w:rsidRDefault="00506558" w:rsidP="00506558">
      <w:pPr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375F5DCF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1 nettoyage du pont du bateau avant saison sur demande.</w:t>
      </w:r>
    </w:p>
    <w:p w14:paraId="609E9767" w14:textId="77777777" w:rsidR="00506558" w:rsidRPr="00A10C0A" w:rsidRDefault="00506558" w:rsidP="00506558">
      <w:pPr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3F233604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- 10 % sur la première facture de manutention de l’année (1 A/R pour carénage)</w:t>
      </w:r>
    </w:p>
    <w:p w14:paraId="44DC0B00" w14:textId="77777777" w:rsidR="00506558" w:rsidRPr="00A10C0A" w:rsidRDefault="00506558" w:rsidP="00506558">
      <w:pPr>
        <w:pStyle w:val="Paragraphedeliste"/>
        <w:rPr>
          <w:rFonts w:ascii="Linotte-Light" w:hAnsi="Linotte-Light" w:cs="Times New Roman"/>
          <w:bCs/>
          <w:sz w:val="18"/>
          <w:szCs w:val="18"/>
        </w:rPr>
      </w:pPr>
    </w:p>
    <w:p w14:paraId="489EC6C8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-20 % sur les tarifs d’escale au port de Ploumanac’h toute l’année selon les possibilités.</w:t>
      </w:r>
    </w:p>
    <w:p w14:paraId="0E3CC0F3" w14:textId="77777777" w:rsidR="00506558" w:rsidRPr="00A10C0A" w:rsidRDefault="00506558" w:rsidP="00506558">
      <w:pPr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4BC2D908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 xml:space="preserve">En cas de mortes eaux, possibilité d’emplacement au port de Ploumanac’h ou mouillages dans la mesure des possibilités. Priorité aux contrats confort. </w:t>
      </w:r>
    </w:p>
    <w:p w14:paraId="0D0CEEF0" w14:textId="77777777" w:rsidR="00506558" w:rsidRPr="00A10C0A" w:rsidRDefault="00506558" w:rsidP="00506558">
      <w:pPr>
        <w:jc w:val="both"/>
        <w:rPr>
          <w:rFonts w:ascii="Linotte-Light" w:hAnsi="Linotte-Light" w:cs="Times New Roman"/>
          <w:bCs/>
          <w:sz w:val="18"/>
          <w:szCs w:val="18"/>
        </w:rPr>
      </w:pPr>
    </w:p>
    <w:p w14:paraId="4437174C" w14:textId="77777777" w:rsidR="00506558" w:rsidRDefault="00506558" w:rsidP="00506558">
      <w:pPr>
        <w:pStyle w:val="Paragraphedeliste"/>
        <w:numPr>
          <w:ilvl w:val="0"/>
          <w:numId w:val="1"/>
        </w:numPr>
        <w:jc w:val="both"/>
        <w:rPr>
          <w:rFonts w:ascii="Linotte-Light" w:hAnsi="Linotte-Light" w:cs="Times New Roman"/>
          <w:bCs/>
          <w:sz w:val="20"/>
          <w:szCs w:val="20"/>
        </w:rPr>
      </w:pPr>
      <w:r>
        <w:rPr>
          <w:rFonts w:ascii="Linotte-Light" w:hAnsi="Linotte-Light" w:cs="Times New Roman"/>
          <w:bCs/>
          <w:sz w:val="20"/>
          <w:szCs w:val="20"/>
        </w:rPr>
        <w:t>Tarif préférentiel -5% dans les magasins d’accastillage et nautique (liste disponible à la capitainerie)</w:t>
      </w:r>
    </w:p>
    <w:p w14:paraId="080386C7" w14:textId="77777777" w:rsidR="00506558" w:rsidRPr="00506558" w:rsidRDefault="00506558" w:rsidP="00506558">
      <w:pPr>
        <w:pStyle w:val="Paragraphedeliste"/>
        <w:rPr>
          <w:rFonts w:ascii="Linotte-Light" w:hAnsi="Linotte-Light" w:cs="Times New Roman"/>
          <w:bCs/>
          <w:sz w:val="20"/>
          <w:szCs w:val="20"/>
        </w:rPr>
      </w:pPr>
    </w:p>
    <w:p w14:paraId="10859B99" w14:textId="4E47D00F" w:rsidR="00506558" w:rsidRDefault="00506558" w:rsidP="0050655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b/>
          <w:bCs/>
          <w:sz w:val="20"/>
          <w:szCs w:val="20"/>
        </w:rPr>
      </w:pPr>
    </w:p>
    <w:p w14:paraId="70AF0004" w14:textId="10EB9E1A" w:rsidR="00506558" w:rsidRPr="00506558" w:rsidRDefault="00506558" w:rsidP="00506558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sz w:val="20"/>
          <w:szCs w:val="20"/>
        </w:rPr>
      </w:pPr>
      <w:r w:rsidRPr="00506558">
        <w:rPr>
          <w:rFonts w:ascii="Linotte-Light" w:hAnsi="Linotte-Light" w:cs="Times New Roman"/>
          <w:sz w:val="20"/>
          <w:szCs w:val="20"/>
        </w:rPr>
        <w:t>Du 1</w:t>
      </w:r>
      <w:r w:rsidRPr="00506558">
        <w:rPr>
          <w:rFonts w:ascii="Linotte-Light" w:hAnsi="Linotte-Light" w:cs="Times New Roman"/>
          <w:sz w:val="20"/>
          <w:szCs w:val="20"/>
          <w:vertAlign w:val="superscript"/>
        </w:rPr>
        <w:t>er</w:t>
      </w:r>
      <w:r w:rsidRPr="00506558">
        <w:rPr>
          <w:rFonts w:ascii="Linotte-Light" w:hAnsi="Linotte-Light" w:cs="Times New Roman"/>
          <w:sz w:val="20"/>
          <w:szCs w:val="20"/>
        </w:rPr>
        <w:t xml:space="preserve"> mai au 30 septembre : saison estivale et du 1</w:t>
      </w:r>
      <w:r w:rsidRPr="00506558">
        <w:rPr>
          <w:rFonts w:ascii="Linotte-Light" w:hAnsi="Linotte-Light" w:cs="Times New Roman"/>
          <w:sz w:val="20"/>
          <w:szCs w:val="20"/>
          <w:vertAlign w:val="superscript"/>
        </w:rPr>
        <w:t>er</w:t>
      </w:r>
      <w:r w:rsidRPr="00506558">
        <w:rPr>
          <w:rFonts w:ascii="Linotte-Light" w:hAnsi="Linotte-Light" w:cs="Times New Roman"/>
          <w:sz w:val="20"/>
          <w:szCs w:val="20"/>
        </w:rPr>
        <w:t xml:space="preserve"> octobre au 30 avril : saison hivernale. </w:t>
      </w:r>
    </w:p>
    <w:p w14:paraId="04A08594" w14:textId="77777777" w:rsidR="00506558" w:rsidRPr="00D617DA" w:rsidRDefault="00506558" w:rsidP="00506558">
      <w:pPr>
        <w:pStyle w:val="Paragraphedeliste"/>
        <w:widowControl w:val="0"/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sz w:val="12"/>
          <w:szCs w:val="12"/>
        </w:rPr>
      </w:pPr>
    </w:p>
    <w:p w14:paraId="2007A7E4" w14:textId="77777777" w:rsidR="00506558" w:rsidRDefault="00506558" w:rsidP="00506558">
      <w:pPr>
        <w:pStyle w:val="Paragraphedeliste"/>
        <w:widowControl w:val="0"/>
        <w:autoSpaceDE w:val="0"/>
        <w:autoSpaceDN w:val="0"/>
        <w:adjustRightInd w:val="0"/>
        <w:ind w:left="0" w:right="941"/>
        <w:jc w:val="both"/>
        <w:rPr>
          <w:rFonts w:ascii="Linotte-Light" w:hAnsi="Linotte-Light" w:cs="Times New Roman"/>
          <w:b/>
          <w:bCs/>
          <w:color w:val="D60093"/>
          <w:sz w:val="28"/>
          <w:szCs w:val="28"/>
        </w:rPr>
      </w:pPr>
    </w:p>
    <w:p w14:paraId="1D313671" w14:textId="5A80F36E" w:rsidR="00506558" w:rsidRPr="00C40531" w:rsidRDefault="00506558" w:rsidP="00506558">
      <w:pPr>
        <w:pStyle w:val="Paragraphedeliste"/>
        <w:widowControl w:val="0"/>
        <w:autoSpaceDE w:val="0"/>
        <w:autoSpaceDN w:val="0"/>
        <w:adjustRightInd w:val="0"/>
        <w:ind w:left="0" w:right="941"/>
        <w:jc w:val="both"/>
        <w:rPr>
          <w:rFonts w:ascii="Linotte-Light" w:hAnsi="Linotte-Light" w:cs="Times New Roman"/>
          <w:color w:val="D60093"/>
          <w:sz w:val="28"/>
          <w:szCs w:val="28"/>
        </w:rPr>
      </w:pPr>
      <w:r w:rsidRPr="00C40531">
        <w:rPr>
          <w:rFonts w:ascii="Linotte-Light" w:hAnsi="Linotte-Light" w:cs="Times New Roman"/>
          <w:b/>
          <w:bCs/>
          <w:color w:val="D60093"/>
          <w:sz w:val="28"/>
          <w:szCs w:val="28"/>
        </w:rPr>
        <w:t>LES PLAISANCIERS EN ESCALE</w:t>
      </w:r>
      <w:r w:rsidRPr="00C40531">
        <w:rPr>
          <w:rFonts w:ascii="Linotte-Light" w:hAnsi="Linotte-Light" w:cs="Times New Roman"/>
          <w:color w:val="D60093"/>
          <w:sz w:val="28"/>
          <w:szCs w:val="28"/>
        </w:rPr>
        <w:t xml:space="preserve"> </w:t>
      </w:r>
    </w:p>
    <w:p w14:paraId="04023EF5" w14:textId="77777777" w:rsidR="00506558" w:rsidRPr="00D617DA" w:rsidRDefault="00506558" w:rsidP="00506558">
      <w:pPr>
        <w:pStyle w:val="Paragraphedeliste"/>
        <w:widowControl w:val="0"/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sz w:val="20"/>
          <w:szCs w:val="20"/>
        </w:rPr>
      </w:pPr>
    </w:p>
    <w:p w14:paraId="6535EF6E" w14:textId="77777777" w:rsidR="00506558" w:rsidRPr="00FC0BA7" w:rsidRDefault="00506558" w:rsidP="0050655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sz w:val="20"/>
          <w:szCs w:val="20"/>
        </w:rPr>
      </w:pPr>
      <w:r w:rsidRPr="00FC0BA7">
        <w:rPr>
          <w:rFonts w:ascii="Linotte-Light" w:hAnsi="Linotte-Light" w:cs="Times New Roman"/>
          <w:sz w:val="20"/>
          <w:szCs w:val="20"/>
        </w:rPr>
        <w:t xml:space="preserve"> </w:t>
      </w:r>
      <w:r w:rsidRPr="0054292A">
        <w:rPr>
          <w:rFonts w:ascii="Linotte-Light" w:hAnsi="Linotte-Light" w:cs="Times New Roman"/>
          <w:sz w:val="20"/>
          <w:szCs w:val="20"/>
        </w:rPr>
        <w:t>50% de réduction</w:t>
      </w:r>
      <w:r w:rsidRPr="00FC0BA7">
        <w:rPr>
          <w:rFonts w:ascii="Linotte-Light" w:hAnsi="Linotte-Light" w:cs="Times New Roman"/>
          <w:sz w:val="20"/>
          <w:szCs w:val="20"/>
        </w:rPr>
        <w:t xml:space="preserve"> sur le plein tarif </w:t>
      </w:r>
      <w:r>
        <w:rPr>
          <w:rFonts w:ascii="Linotte-Light" w:hAnsi="Linotte-Light" w:cs="Times New Roman"/>
          <w:sz w:val="20"/>
          <w:szCs w:val="20"/>
        </w:rPr>
        <w:t>pendant la saison hivernale</w:t>
      </w:r>
      <w:r w:rsidRPr="00FC0BA7">
        <w:rPr>
          <w:rFonts w:ascii="Linotte-Light" w:hAnsi="Linotte-Light" w:cs="Times New Roman"/>
          <w:sz w:val="20"/>
          <w:szCs w:val="20"/>
        </w:rPr>
        <w:t>.</w:t>
      </w:r>
    </w:p>
    <w:p w14:paraId="612F322A" w14:textId="77777777" w:rsidR="00506558" w:rsidRDefault="00506558" w:rsidP="00506558">
      <w:pPr>
        <w:pStyle w:val="Paragraphedeliste"/>
        <w:widowControl w:val="0"/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sz w:val="20"/>
          <w:szCs w:val="20"/>
        </w:rPr>
      </w:pPr>
    </w:p>
    <w:p w14:paraId="6AA461FA" w14:textId="77777777" w:rsidR="00506558" w:rsidRDefault="00506558" w:rsidP="0050655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sz w:val="20"/>
          <w:szCs w:val="20"/>
        </w:rPr>
      </w:pPr>
      <w:r w:rsidRPr="00FC0BA7">
        <w:rPr>
          <w:rFonts w:ascii="Linotte-Light" w:hAnsi="Linotte-Light" w:cs="Times New Roman"/>
          <w:sz w:val="20"/>
          <w:szCs w:val="20"/>
        </w:rPr>
        <w:t xml:space="preserve">Forfait </w:t>
      </w:r>
      <w:r>
        <w:rPr>
          <w:rFonts w:ascii="Linotte-Light" w:hAnsi="Linotte-Light" w:cs="Times New Roman"/>
          <w:sz w:val="20"/>
          <w:szCs w:val="20"/>
        </w:rPr>
        <w:t xml:space="preserve">3 jours (2 nuits + 1 nuit offerte) </w:t>
      </w:r>
      <w:r w:rsidRPr="00FC0BA7">
        <w:rPr>
          <w:rFonts w:ascii="Linotte-Light" w:hAnsi="Linotte-Light" w:cs="Times New Roman"/>
          <w:sz w:val="20"/>
          <w:szCs w:val="20"/>
        </w:rPr>
        <w:t xml:space="preserve">valable une fois, non renouvelable et non cumulable avec le </w:t>
      </w:r>
      <w:proofErr w:type="spellStart"/>
      <w:r w:rsidRPr="00FC0BA7">
        <w:rPr>
          <w:rFonts w:ascii="Linotte-Light" w:hAnsi="Linotte-Light" w:cs="Times New Roman"/>
          <w:sz w:val="20"/>
          <w:szCs w:val="20"/>
        </w:rPr>
        <w:t>TransEurope</w:t>
      </w:r>
      <w:proofErr w:type="spellEnd"/>
      <w:r w:rsidRPr="00FC0BA7">
        <w:rPr>
          <w:rFonts w:ascii="Linotte-Light" w:hAnsi="Linotte-Light" w:cs="Times New Roman"/>
          <w:sz w:val="20"/>
          <w:szCs w:val="20"/>
        </w:rPr>
        <w:t xml:space="preserve"> Marina </w:t>
      </w:r>
    </w:p>
    <w:p w14:paraId="3F4FA32A" w14:textId="77777777" w:rsidR="00506558" w:rsidRPr="00D617DA" w:rsidRDefault="00506558" w:rsidP="00506558">
      <w:pPr>
        <w:pStyle w:val="Paragraphedeliste"/>
        <w:rPr>
          <w:rFonts w:ascii="Linotte-Light" w:hAnsi="Linotte-Light" w:cs="Times New Roman"/>
          <w:sz w:val="18"/>
          <w:szCs w:val="18"/>
        </w:rPr>
      </w:pPr>
    </w:p>
    <w:p w14:paraId="6D3358F3" w14:textId="77777777" w:rsidR="00506558" w:rsidRDefault="00506558" w:rsidP="00506558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sz w:val="20"/>
          <w:szCs w:val="20"/>
        </w:rPr>
      </w:pPr>
      <w:r>
        <w:rPr>
          <w:rFonts w:ascii="Linotte-Light" w:hAnsi="Linotte-Light" w:cs="Times New Roman"/>
          <w:sz w:val="20"/>
          <w:szCs w:val="20"/>
        </w:rPr>
        <w:t>Taxe de séjour : 0.22 €/nuit/adulte</w:t>
      </w:r>
    </w:p>
    <w:p w14:paraId="65E8422F" w14:textId="77777777" w:rsidR="00506558" w:rsidRDefault="00506558" w:rsidP="00506558">
      <w:pPr>
        <w:pStyle w:val="Paragraphedeliste"/>
        <w:widowControl w:val="0"/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sz w:val="20"/>
          <w:szCs w:val="20"/>
        </w:rPr>
      </w:pPr>
    </w:p>
    <w:p w14:paraId="1A3FF219" w14:textId="77777777" w:rsidR="00506558" w:rsidRPr="00C40531" w:rsidRDefault="00506558" w:rsidP="00506558">
      <w:pPr>
        <w:widowControl w:val="0"/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b/>
          <w:color w:val="D60093"/>
          <w:sz w:val="28"/>
          <w:szCs w:val="28"/>
        </w:rPr>
      </w:pPr>
      <w:r w:rsidRPr="00C40531">
        <w:rPr>
          <w:rFonts w:ascii="Linotte-Light" w:hAnsi="Linotte-Light" w:cs="Times New Roman"/>
          <w:b/>
          <w:color w:val="D60093"/>
          <w:sz w:val="28"/>
          <w:szCs w:val="28"/>
        </w:rPr>
        <w:t>LES PLAISANCIERS EN CONTRAT ANNUEL</w:t>
      </w:r>
    </w:p>
    <w:p w14:paraId="22376793" w14:textId="77777777" w:rsidR="00506558" w:rsidRPr="00D617DA" w:rsidRDefault="00506558" w:rsidP="00506558">
      <w:pPr>
        <w:widowControl w:val="0"/>
        <w:autoSpaceDE w:val="0"/>
        <w:autoSpaceDN w:val="0"/>
        <w:adjustRightInd w:val="0"/>
        <w:ind w:right="941"/>
        <w:jc w:val="both"/>
        <w:rPr>
          <w:rFonts w:ascii="Linotte-Light" w:hAnsi="Linotte-Light" w:cs="Times New Roman"/>
          <w:b/>
          <w:sz w:val="20"/>
          <w:szCs w:val="20"/>
        </w:rPr>
      </w:pPr>
      <w:r>
        <w:rPr>
          <w:rFonts w:ascii="Linotte-Light" w:hAnsi="Linotte-Light" w:cs="Times New Roman"/>
          <w:bCs/>
          <w:sz w:val="36"/>
          <w:szCs w:val="36"/>
        </w:rPr>
        <w:t xml:space="preserve"> </w:t>
      </w:r>
    </w:p>
    <w:p w14:paraId="428D389C" w14:textId="77777777" w:rsidR="00506558" w:rsidRPr="00414F50" w:rsidRDefault="00506558" w:rsidP="00506558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ind w:left="709" w:right="941"/>
        <w:jc w:val="both"/>
        <w:rPr>
          <w:rFonts w:ascii="Linotte-Light" w:hAnsi="Linotte-Light" w:cs="Times New Roman"/>
          <w:sz w:val="22"/>
          <w:szCs w:val="22"/>
        </w:rPr>
      </w:pPr>
      <w:r w:rsidRPr="00414F50">
        <w:rPr>
          <w:rFonts w:ascii="Linotte-Light" w:hAnsi="Linotte-Light" w:cs="Times New Roman"/>
          <w:bCs/>
          <w:sz w:val="20"/>
          <w:szCs w:val="20"/>
        </w:rPr>
        <w:t xml:space="preserve">DEUX CONTRATS </w:t>
      </w:r>
      <w:r>
        <w:rPr>
          <w:rFonts w:ascii="Linotte-Light" w:hAnsi="Linotte-Light" w:cs="Times New Roman"/>
          <w:bCs/>
          <w:sz w:val="20"/>
          <w:szCs w:val="20"/>
        </w:rPr>
        <w:t xml:space="preserve">ANNUEL OU HIVERNAGE </w:t>
      </w:r>
      <w:r>
        <w:rPr>
          <w:rFonts w:ascii="Linotte-Light" w:hAnsi="Linotte-Light" w:cs="Times New Roman"/>
          <w:bCs/>
          <w:sz w:val="22"/>
          <w:szCs w:val="22"/>
        </w:rPr>
        <w:t>(ponton + mouillage)</w:t>
      </w:r>
    </w:p>
    <w:p w14:paraId="3EC19A14" w14:textId="77777777" w:rsidR="00506558" w:rsidRPr="00414F50" w:rsidRDefault="00506558" w:rsidP="00506558">
      <w:pPr>
        <w:widowControl w:val="0"/>
        <w:autoSpaceDE w:val="0"/>
        <w:autoSpaceDN w:val="0"/>
        <w:adjustRightInd w:val="0"/>
        <w:ind w:left="708" w:right="941"/>
        <w:jc w:val="both"/>
        <w:rPr>
          <w:rFonts w:ascii="Linotte-Light" w:hAnsi="Linotte-Light" w:cs="Times New Roman"/>
          <w:sz w:val="20"/>
          <w:szCs w:val="20"/>
        </w:rPr>
      </w:pPr>
      <w:r w:rsidRPr="00414F50">
        <w:rPr>
          <w:rFonts w:ascii="Linotte-Light" w:hAnsi="Linotte-Light" w:cs="Times New Roman"/>
          <w:bCs/>
        </w:rPr>
        <w:t>L</w:t>
      </w:r>
      <w:r w:rsidRPr="00414F50">
        <w:rPr>
          <w:rFonts w:ascii="Linotte-Light" w:hAnsi="Linotte-Light" w:cs="Times New Roman"/>
          <w:bCs/>
          <w:sz w:val="20"/>
          <w:szCs w:val="20"/>
        </w:rPr>
        <w:t>es plaisanciers titulaires d’un contrat</w:t>
      </w:r>
      <w:r w:rsidRPr="00414F50">
        <w:rPr>
          <w:rFonts w:ascii="Linotte-Light" w:hAnsi="Linotte-Light" w:cs="Times New Roman"/>
          <w:sz w:val="20"/>
          <w:szCs w:val="20"/>
        </w:rPr>
        <w:t xml:space="preserve"> au Bassin à Flot et d’un contrat annuel bouée bénéficient d’une </w:t>
      </w:r>
      <w:r w:rsidRPr="00414F50">
        <w:rPr>
          <w:rFonts w:ascii="Linotte-Light" w:hAnsi="Linotte-Light" w:cs="Times New Roman"/>
          <w:bCs/>
          <w:sz w:val="20"/>
          <w:szCs w:val="20"/>
        </w:rPr>
        <w:t>remise de 18 %</w:t>
      </w:r>
      <w:r w:rsidRPr="00414F50">
        <w:rPr>
          <w:rFonts w:ascii="Linotte-Light" w:hAnsi="Linotte-Light" w:cs="Times New Roman"/>
          <w:sz w:val="20"/>
          <w:szCs w:val="20"/>
        </w:rPr>
        <w:t xml:space="preserve"> sur l’ensemble des deux contrats.</w:t>
      </w:r>
    </w:p>
    <w:p w14:paraId="2440D034" w14:textId="77777777" w:rsidR="00506558" w:rsidRPr="00FC0BA7" w:rsidRDefault="00506558" w:rsidP="0050655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ind w:left="709" w:right="941" w:hanging="360"/>
        <w:jc w:val="both"/>
        <w:rPr>
          <w:rFonts w:ascii="Linotte-Light" w:hAnsi="Linotte-Light" w:cs="Times New Roman"/>
          <w:sz w:val="20"/>
          <w:szCs w:val="20"/>
        </w:rPr>
      </w:pPr>
    </w:p>
    <w:p w14:paraId="658013AF" w14:textId="77777777" w:rsidR="00506558" w:rsidRPr="00B45565" w:rsidRDefault="00506558" w:rsidP="00506558">
      <w:pPr>
        <w:pStyle w:val="Paragraphedeliste"/>
        <w:numPr>
          <w:ilvl w:val="0"/>
          <w:numId w:val="3"/>
        </w:numPr>
        <w:tabs>
          <w:tab w:val="left" w:pos="142"/>
          <w:tab w:val="left" w:pos="426"/>
        </w:tabs>
        <w:autoSpaceDE w:val="0"/>
        <w:autoSpaceDN w:val="0"/>
        <w:ind w:left="709" w:right="941"/>
        <w:jc w:val="both"/>
        <w:rPr>
          <w:rFonts w:ascii="Linotte-Light" w:hAnsi="Linotte-Light"/>
          <w:sz w:val="20"/>
          <w:szCs w:val="20"/>
        </w:rPr>
      </w:pPr>
      <w:r w:rsidRPr="00B45565">
        <w:rPr>
          <w:rFonts w:ascii="Linotte-Light" w:hAnsi="Linotte-Light"/>
          <w:sz w:val="20"/>
          <w:szCs w:val="20"/>
        </w:rPr>
        <w:t xml:space="preserve">OFFRE DE PARRAINAGE </w:t>
      </w:r>
    </w:p>
    <w:p w14:paraId="7D8014A2" w14:textId="77777777" w:rsidR="00506558" w:rsidRPr="00FC0BA7" w:rsidRDefault="00506558" w:rsidP="00506558">
      <w:pPr>
        <w:pStyle w:val="Paragraphedeliste"/>
        <w:tabs>
          <w:tab w:val="left" w:pos="142"/>
          <w:tab w:val="left" w:pos="426"/>
        </w:tabs>
        <w:autoSpaceDE w:val="0"/>
        <w:autoSpaceDN w:val="0"/>
        <w:ind w:left="709" w:right="941" w:hanging="360"/>
        <w:jc w:val="both"/>
        <w:rPr>
          <w:rFonts w:ascii="Linotte-Light" w:hAnsi="Linotte-Light"/>
          <w:sz w:val="20"/>
          <w:szCs w:val="20"/>
        </w:rPr>
      </w:pPr>
      <w:r>
        <w:rPr>
          <w:rFonts w:ascii="Linotte-Light" w:hAnsi="Linotte-Light"/>
          <w:sz w:val="20"/>
          <w:szCs w:val="20"/>
        </w:rPr>
        <w:tab/>
      </w:r>
      <w:r>
        <w:rPr>
          <w:rFonts w:ascii="Linotte-Light" w:hAnsi="Linotte-Light"/>
          <w:sz w:val="20"/>
          <w:szCs w:val="20"/>
        </w:rPr>
        <w:tab/>
      </w:r>
      <w:r w:rsidRPr="00FC0BA7">
        <w:rPr>
          <w:rFonts w:ascii="Linotte-Light" w:hAnsi="Linotte-Light"/>
          <w:sz w:val="20"/>
          <w:szCs w:val="20"/>
        </w:rPr>
        <w:t>10% de remise pour le filleul et le parrain sur le montant</w:t>
      </w:r>
      <w:r>
        <w:rPr>
          <w:rFonts w:ascii="Linotte-Light" w:hAnsi="Linotte-Light"/>
          <w:sz w:val="20"/>
          <w:szCs w:val="20"/>
        </w:rPr>
        <w:t xml:space="preserve"> facturé dès la date d’arrivée pendant la </w:t>
      </w:r>
      <w:r w:rsidRPr="00FC0BA7">
        <w:rPr>
          <w:rFonts w:ascii="Linotte-Light" w:hAnsi="Linotte-Light"/>
          <w:sz w:val="20"/>
          <w:szCs w:val="20"/>
        </w:rPr>
        <w:t>1</w:t>
      </w:r>
      <w:r w:rsidRPr="00FC0BA7">
        <w:rPr>
          <w:rFonts w:ascii="Linotte-Light" w:hAnsi="Linotte-Light"/>
          <w:sz w:val="20"/>
          <w:szCs w:val="20"/>
          <w:vertAlign w:val="superscript"/>
        </w:rPr>
        <w:t>ère</w:t>
      </w:r>
      <w:r w:rsidRPr="00FC0BA7">
        <w:rPr>
          <w:rFonts w:ascii="Linotte-Light" w:hAnsi="Linotte-Light"/>
          <w:sz w:val="20"/>
          <w:szCs w:val="20"/>
        </w:rPr>
        <w:t xml:space="preserve"> année, calculé sur la base du tarif du filleul</w:t>
      </w:r>
    </w:p>
    <w:p w14:paraId="35A498EB" w14:textId="77777777" w:rsidR="00506558" w:rsidRDefault="00506558" w:rsidP="0050655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ind w:left="709" w:right="941" w:hanging="360"/>
        <w:jc w:val="both"/>
        <w:rPr>
          <w:rFonts w:ascii="Linotte-Light" w:hAnsi="Linotte-Light"/>
          <w:sz w:val="20"/>
          <w:szCs w:val="20"/>
        </w:rPr>
      </w:pPr>
      <w:r>
        <w:rPr>
          <w:rFonts w:ascii="Linotte-Light" w:hAnsi="Linotte-Light"/>
          <w:sz w:val="20"/>
          <w:szCs w:val="20"/>
        </w:rPr>
        <w:tab/>
      </w:r>
      <w:r>
        <w:rPr>
          <w:rFonts w:ascii="Linotte-Light" w:hAnsi="Linotte-Light"/>
          <w:sz w:val="20"/>
          <w:szCs w:val="20"/>
        </w:rPr>
        <w:tab/>
      </w:r>
      <w:r w:rsidRPr="00FC0BA7">
        <w:rPr>
          <w:rFonts w:ascii="Linotte-Light" w:hAnsi="Linotte-Light"/>
          <w:sz w:val="20"/>
          <w:szCs w:val="20"/>
        </w:rPr>
        <w:t xml:space="preserve">Remise valable </w:t>
      </w:r>
      <w:r>
        <w:rPr>
          <w:rFonts w:ascii="Linotte-Light" w:hAnsi="Linotte-Light"/>
          <w:sz w:val="20"/>
          <w:szCs w:val="20"/>
        </w:rPr>
        <w:t xml:space="preserve">uniquement </w:t>
      </w:r>
      <w:r w:rsidRPr="00FC0BA7">
        <w:rPr>
          <w:rFonts w:ascii="Linotte-Light" w:hAnsi="Linotte-Light"/>
          <w:sz w:val="20"/>
          <w:szCs w:val="20"/>
        </w:rPr>
        <w:t>pour l’année en cour</w:t>
      </w:r>
      <w:r>
        <w:rPr>
          <w:rFonts w:ascii="Linotte-Light" w:hAnsi="Linotte-Light"/>
          <w:sz w:val="20"/>
          <w:szCs w:val="20"/>
        </w:rPr>
        <w:t xml:space="preserve">s. </w:t>
      </w:r>
      <w:r w:rsidRPr="00FC0BA7">
        <w:rPr>
          <w:rFonts w:ascii="Linotte-Light" w:hAnsi="Linotte-Light"/>
          <w:sz w:val="20"/>
          <w:szCs w:val="20"/>
        </w:rPr>
        <w:t>Les parrainages sont cumulables, par le parrain,</w:t>
      </w:r>
      <w:r>
        <w:rPr>
          <w:rFonts w:ascii="Linotte-Light" w:hAnsi="Linotte-Light"/>
          <w:sz w:val="20"/>
          <w:szCs w:val="20"/>
        </w:rPr>
        <w:t xml:space="preserve"> </w:t>
      </w:r>
      <w:r w:rsidRPr="00FC0BA7">
        <w:rPr>
          <w:rFonts w:ascii="Linotte-Light" w:hAnsi="Linotte-Light"/>
          <w:sz w:val="20"/>
          <w:szCs w:val="20"/>
        </w:rPr>
        <w:t xml:space="preserve">à hauteur de </w:t>
      </w:r>
      <w:r>
        <w:rPr>
          <w:rFonts w:ascii="Linotte-Light" w:hAnsi="Linotte-Light"/>
          <w:sz w:val="20"/>
          <w:szCs w:val="20"/>
        </w:rPr>
        <w:t>40</w:t>
      </w:r>
      <w:r w:rsidRPr="00FC0BA7">
        <w:rPr>
          <w:rFonts w:ascii="Linotte-Light" w:hAnsi="Linotte-Light"/>
          <w:sz w:val="20"/>
          <w:szCs w:val="20"/>
        </w:rPr>
        <w:t>% de la redevance annuelle.</w:t>
      </w:r>
      <w:r>
        <w:rPr>
          <w:rFonts w:ascii="Linotte-Light" w:hAnsi="Linotte-Light"/>
          <w:sz w:val="20"/>
          <w:szCs w:val="20"/>
        </w:rPr>
        <w:t xml:space="preserve"> Si fin de contrat anticipée, remise parrainage au prorata.</w:t>
      </w:r>
    </w:p>
    <w:p w14:paraId="068B31D6" w14:textId="77777777" w:rsidR="00506558" w:rsidRPr="00FC0BA7" w:rsidRDefault="00506558" w:rsidP="0050655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ind w:left="709" w:right="941" w:hanging="360"/>
        <w:jc w:val="both"/>
        <w:rPr>
          <w:rFonts w:ascii="Linotte-Light" w:hAnsi="Linotte-Light" w:cs="Times New Roman"/>
          <w:sz w:val="20"/>
          <w:szCs w:val="20"/>
        </w:rPr>
      </w:pPr>
    </w:p>
    <w:p w14:paraId="250396A4" w14:textId="77777777" w:rsidR="00506558" w:rsidRPr="00B45565" w:rsidRDefault="00506558" w:rsidP="00506558">
      <w:pPr>
        <w:pStyle w:val="Paragraphedeliste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ind w:left="709" w:right="941"/>
        <w:jc w:val="both"/>
        <w:rPr>
          <w:rFonts w:ascii="Linotte-Light" w:eastAsia="Times New Roman" w:hAnsi="Linotte-Light"/>
          <w:sz w:val="20"/>
          <w:szCs w:val="20"/>
        </w:rPr>
      </w:pPr>
      <w:r w:rsidRPr="00B45565">
        <w:rPr>
          <w:rFonts w:ascii="Linotte-Light" w:hAnsi="Linotte-Light" w:cs="Times New Roman"/>
          <w:bCs/>
          <w:sz w:val="20"/>
          <w:szCs w:val="20"/>
        </w:rPr>
        <w:t>PROFESSIONNELS DU NAUTISME, CHANTIERS </w:t>
      </w:r>
    </w:p>
    <w:p w14:paraId="15B6D863" w14:textId="77777777" w:rsidR="00506558" w:rsidRDefault="00506558" w:rsidP="0050655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ind w:left="709" w:right="941" w:hanging="360"/>
        <w:jc w:val="both"/>
        <w:rPr>
          <w:rFonts w:ascii="Linotte-Light" w:eastAsia="Times New Roman" w:hAnsi="Linotte-Light"/>
          <w:sz w:val="20"/>
          <w:szCs w:val="20"/>
        </w:rPr>
      </w:pPr>
      <w:r>
        <w:rPr>
          <w:rFonts w:ascii="Linotte-Light" w:eastAsia="Times New Roman" w:hAnsi="Linotte-Light"/>
          <w:sz w:val="20"/>
          <w:szCs w:val="20"/>
        </w:rPr>
        <w:tab/>
      </w:r>
      <w:r>
        <w:rPr>
          <w:rFonts w:ascii="Linotte-Light" w:eastAsia="Times New Roman" w:hAnsi="Linotte-Light"/>
          <w:sz w:val="20"/>
          <w:szCs w:val="20"/>
        </w:rPr>
        <w:tab/>
      </w:r>
      <w:r w:rsidRPr="00B45565">
        <w:rPr>
          <w:rFonts w:ascii="Linotte-Light" w:eastAsia="Times New Roman" w:hAnsi="Linotte-Light"/>
          <w:sz w:val="20"/>
          <w:szCs w:val="20"/>
        </w:rPr>
        <w:t>5% de remise sur le 1</w:t>
      </w:r>
      <w:r w:rsidRPr="00B45565">
        <w:rPr>
          <w:rFonts w:ascii="Linotte-Light" w:eastAsia="Times New Roman" w:hAnsi="Linotte-Light"/>
          <w:sz w:val="20"/>
          <w:szCs w:val="20"/>
          <w:vertAlign w:val="superscript"/>
        </w:rPr>
        <w:t>er</w:t>
      </w:r>
      <w:r w:rsidRPr="00B45565">
        <w:rPr>
          <w:rFonts w:ascii="Linotte-Light" w:eastAsia="Times New Roman" w:hAnsi="Linotte-Light"/>
          <w:sz w:val="20"/>
          <w:szCs w:val="20"/>
        </w:rPr>
        <w:t xml:space="preserve"> contrat annuel et 10% sur les places suivantes</w:t>
      </w:r>
    </w:p>
    <w:p w14:paraId="22981A65" w14:textId="77777777" w:rsidR="00506558" w:rsidRPr="00B45565" w:rsidRDefault="00506558" w:rsidP="00506558">
      <w:pPr>
        <w:pStyle w:val="Paragraphedeliste"/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ind w:left="709" w:right="941" w:hanging="360"/>
        <w:jc w:val="both"/>
        <w:rPr>
          <w:rFonts w:ascii="Linotte-Light" w:hAnsi="Linotte-Light" w:cs="Times New Roman"/>
          <w:sz w:val="20"/>
          <w:szCs w:val="20"/>
        </w:rPr>
      </w:pPr>
    </w:p>
    <w:p w14:paraId="403952A8" w14:textId="77777777" w:rsidR="00506558" w:rsidRPr="00B45565" w:rsidRDefault="00506558" w:rsidP="00506558">
      <w:pPr>
        <w:pStyle w:val="Paragraphedeliste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ind w:left="709" w:right="941"/>
        <w:jc w:val="both"/>
        <w:rPr>
          <w:rFonts w:ascii="Linotte-Light" w:hAnsi="Linotte-Light" w:cs="Times New Roman"/>
          <w:sz w:val="20"/>
          <w:szCs w:val="20"/>
        </w:rPr>
      </w:pPr>
      <w:r w:rsidRPr="00B45565">
        <w:rPr>
          <w:rFonts w:ascii="Linotte-Light" w:eastAsia="Times New Roman" w:hAnsi="Linotte-Light"/>
          <w:sz w:val="20"/>
          <w:szCs w:val="20"/>
        </w:rPr>
        <w:t>CLIENTS DES PROFESSIONNELS DU NAUTISME </w:t>
      </w:r>
    </w:p>
    <w:p w14:paraId="7224D92F" w14:textId="77777777" w:rsidR="00506558" w:rsidRPr="00B45565" w:rsidRDefault="00506558" w:rsidP="0050655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ind w:left="709" w:right="941" w:hanging="360"/>
        <w:jc w:val="both"/>
        <w:rPr>
          <w:rFonts w:ascii="Linotte-Light" w:hAnsi="Linotte-Light" w:cs="Times New Roman"/>
          <w:sz w:val="20"/>
          <w:szCs w:val="20"/>
        </w:rPr>
      </w:pPr>
      <w:r>
        <w:rPr>
          <w:rFonts w:ascii="Linotte-Light" w:hAnsi="Linotte-Light" w:cs="Times New Roman"/>
          <w:sz w:val="20"/>
          <w:szCs w:val="20"/>
        </w:rPr>
        <w:tab/>
      </w:r>
      <w:r>
        <w:rPr>
          <w:rFonts w:ascii="Linotte-Light" w:hAnsi="Linotte-Light" w:cs="Times New Roman"/>
          <w:sz w:val="20"/>
          <w:szCs w:val="20"/>
        </w:rPr>
        <w:tab/>
      </w:r>
      <w:r w:rsidRPr="00B45565">
        <w:rPr>
          <w:rFonts w:ascii="Linotte-Light" w:hAnsi="Linotte-Light" w:cs="Times New Roman"/>
          <w:sz w:val="20"/>
          <w:szCs w:val="20"/>
        </w:rPr>
        <w:t>Pour tout bateau vendu, le client bénéficiera de 30% de réduction sur sa place de port la première année.</w:t>
      </w:r>
    </w:p>
    <w:p w14:paraId="0AACDE55" w14:textId="77777777" w:rsidR="00506558" w:rsidRPr="00FC0BA7" w:rsidRDefault="00506558" w:rsidP="0050655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ind w:left="284" w:right="941"/>
        <w:jc w:val="both"/>
        <w:rPr>
          <w:rFonts w:ascii="Linotte-Light" w:hAnsi="Linotte-Light" w:cs="Times New Roman"/>
          <w:sz w:val="20"/>
          <w:szCs w:val="20"/>
        </w:rPr>
      </w:pPr>
    </w:p>
    <w:p w14:paraId="24DA18E7" w14:textId="77777777" w:rsidR="00506558" w:rsidRPr="00B45565" w:rsidRDefault="00506558" w:rsidP="00506558">
      <w:pPr>
        <w:pStyle w:val="Paragraphedeliste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ind w:left="709" w:right="941"/>
        <w:jc w:val="both"/>
        <w:rPr>
          <w:rFonts w:ascii="Linotte-Light" w:hAnsi="Linotte-Light" w:cs="Times New Roman"/>
          <w:bCs/>
          <w:sz w:val="20"/>
          <w:szCs w:val="20"/>
        </w:rPr>
      </w:pPr>
      <w:r w:rsidRPr="00B45565">
        <w:rPr>
          <w:rFonts w:ascii="Linotte-Light" w:hAnsi="Linotte-Light" w:cs="Times New Roman"/>
          <w:bCs/>
          <w:sz w:val="20"/>
          <w:szCs w:val="20"/>
        </w:rPr>
        <w:t>WIFI PLAISANCE : inclus</w:t>
      </w:r>
    </w:p>
    <w:p w14:paraId="5DFA2E55" w14:textId="77777777" w:rsidR="00506558" w:rsidRPr="00B45565" w:rsidRDefault="00506558" w:rsidP="00506558">
      <w:pPr>
        <w:widowControl w:val="0"/>
        <w:tabs>
          <w:tab w:val="left" w:pos="142"/>
          <w:tab w:val="left" w:pos="426"/>
        </w:tabs>
        <w:autoSpaceDE w:val="0"/>
        <w:autoSpaceDN w:val="0"/>
        <w:adjustRightInd w:val="0"/>
        <w:ind w:left="709" w:right="941"/>
        <w:jc w:val="both"/>
        <w:rPr>
          <w:rFonts w:ascii="Linotte-Light" w:hAnsi="Linotte-Light" w:cs="Times New Roman"/>
          <w:bCs/>
          <w:sz w:val="20"/>
          <w:szCs w:val="20"/>
        </w:rPr>
      </w:pPr>
    </w:p>
    <w:p w14:paraId="61D0599B" w14:textId="77777777" w:rsidR="00506558" w:rsidRPr="00B45565" w:rsidRDefault="00506558" w:rsidP="00506558">
      <w:pPr>
        <w:pStyle w:val="Paragraphedeliste"/>
        <w:numPr>
          <w:ilvl w:val="0"/>
          <w:numId w:val="4"/>
        </w:numPr>
        <w:tabs>
          <w:tab w:val="left" w:pos="142"/>
          <w:tab w:val="left" w:pos="426"/>
        </w:tabs>
        <w:ind w:left="709"/>
        <w:jc w:val="both"/>
        <w:rPr>
          <w:rFonts w:ascii="Linotte-Light" w:hAnsi="Linotte-Light"/>
          <w:bCs/>
          <w:sz w:val="20"/>
          <w:szCs w:val="20"/>
        </w:rPr>
      </w:pPr>
      <w:r w:rsidRPr="00B45565">
        <w:rPr>
          <w:rFonts w:ascii="Linotte-Light" w:hAnsi="Linotte-Light"/>
          <w:bCs/>
          <w:sz w:val="20"/>
          <w:szCs w:val="20"/>
        </w:rPr>
        <w:t xml:space="preserve">ELECTRICITE : </w:t>
      </w:r>
      <w:r>
        <w:rPr>
          <w:rFonts w:ascii="Linotte-Light" w:hAnsi="Linotte-Light"/>
          <w:bCs/>
          <w:sz w:val="20"/>
          <w:szCs w:val="20"/>
        </w:rPr>
        <w:t>Branchement aux</w:t>
      </w:r>
      <w:r w:rsidRPr="00B45565">
        <w:rPr>
          <w:rFonts w:ascii="Linotte-Light" w:hAnsi="Linotte-Light"/>
          <w:bCs/>
          <w:sz w:val="20"/>
          <w:szCs w:val="20"/>
        </w:rPr>
        <w:t xml:space="preserve"> bornes connectées</w:t>
      </w:r>
      <w:r>
        <w:rPr>
          <w:rFonts w:ascii="Linotte-Light" w:hAnsi="Linotte-Light"/>
          <w:bCs/>
          <w:sz w:val="20"/>
          <w:szCs w:val="20"/>
        </w:rPr>
        <w:t xml:space="preserve"> pour une </w:t>
      </w:r>
      <w:r w:rsidRPr="00B45565">
        <w:rPr>
          <w:rFonts w:ascii="Linotte-Light" w:hAnsi="Linotte-Light"/>
          <w:bCs/>
          <w:sz w:val="20"/>
          <w:szCs w:val="20"/>
        </w:rPr>
        <w:t xml:space="preserve">consommation au réel prévue à partir d’une consommation de 50 </w:t>
      </w:r>
      <w:proofErr w:type="spellStart"/>
      <w:r w:rsidRPr="00B45565">
        <w:rPr>
          <w:rFonts w:ascii="Linotte-Light" w:hAnsi="Linotte-Light"/>
          <w:bCs/>
          <w:sz w:val="20"/>
          <w:szCs w:val="20"/>
        </w:rPr>
        <w:t>kwh</w:t>
      </w:r>
      <w:proofErr w:type="spellEnd"/>
      <w:r>
        <w:rPr>
          <w:rFonts w:ascii="Linotte-Light" w:hAnsi="Linotte-Light"/>
          <w:bCs/>
          <w:sz w:val="20"/>
          <w:szCs w:val="20"/>
        </w:rPr>
        <w:t xml:space="preserve"> ou forfaitisation 30 € /mois au printemps et en été et 80 € en automne et en hiver au-delà de 2 mois de présence dans le port. </w:t>
      </w:r>
    </w:p>
    <w:p w14:paraId="110A6A46" w14:textId="77777777" w:rsidR="00506558" w:rsidRPr="00B45565" w:rsidRDefault="00506558" w:rsidP="00506558">
      <w:pPr>
        <w:tabs>
          <w:tab w:val="left" w:pos="142"/>
          <w:tab w:val="left" w:pos="426"/>
        </w:tabs>
        <w:ind w:left="709"/>
        <w:jc w:val="both"/>
        <w:rPr>
          <w:rFonts w:ascii="Linotte-Light" w:hAnsi="Linotte-Light"/>
          <w:bCs/>
          <w:sz w:val="20"/>
          <w:szCs w:val="20"/>
        </w:rPr>
      </w:pPr>
    </w:p>
    <w:p w14:paraId="579BC689" w14:textId="77777777" w:rsidR="00506558" w:rsidRPr="00B45565" w:rsidRDefault="00506558" w:rsidP="00506558">
      <w:pPr>
        <w:pStyle w:val="Paragraphedeliste"/>
        <w:numPr>
          <w:ilvl w:val="0"/>
          <w:numId w:val="4"/>
        </w:numPr>
        <w:tabs>
          <w:tab w:val="left" w:pos="142"/>
          <w:tab w:val="left" w:pos="426"/>
        </w:tabs>
        <w:ind w:left="709" w:right="276"/>
        <w:jc w:val="both"/>
        <w:rPr>
          <w:rFonts w:ascii="Linotte-Light" w:eastAsia="Times New Roman" w:hAnsi="Linotte-Light"/>
          <w:bCs/>
          <w:sz w:val="20"/>
          <w:szCs w:val="20"/>
        </w:rPr>
      </w:pPr>
      <w:r w:rsidRPr="00B45565">
        <w:rPr>
          <w:rFonts w:ascii="Linotte-Light" w:eastAsia="Times New Roman" w:hAnsi="Linotte-Light"/>
          <w:bCs/>
          <w:sz w:val="20"/>
          <w:szCs w:val="20"/>
        </w:rPr>
        <w:t>LOCATION NUITEES : 1 nuit louée à un tiers extérieur</w:t>
      </w:r>
      <w:r>
        <w:rPr>
          <w:rFonts w:ascii="Linotte-Light" w:eastAsia="Times New Roman" w:hAnsi="Linotte-Light"/>
          <w:bCs/>
          <w:sz w:val="20"/>
          <w:szCs w:val="20"/>
        </w:rPr>
        <w:t xml:space="preserve"> = </w:t>
      </w:r>
      <w:r w:rsidRPr="00B45565">
        <w:rPr>
          <w:rFonts w:ascii="Linotte-Light" w:eastAsia="Times New Roman" w:hAnsi="Linotte-Light"/>
          <w:bCs/>
          <w:sz w:val="20"/>
          <w:szCs w:val="20"/>
        </w:rPr>
        <w:t xml:space="preserve">50% </w:t>
      </w:r>
      <w:r>
        <w:rPr>
          <w:rFonts w:ascii="Linotte-Light" w:eastAsia="Times New Roman" w:hAnsi="Linotte-Light"/>
          <w:bCs/>
          <w:sz w:val="20"/>
          <w:szCs w:val="20"/>
        </w:rPr>
        <w:t xml:space="preserve">d’une </w:t>
      </w:r>
      <w:r w:rsidRPr="00B45565">
        <w:rPr>
          <w:rFonts w:ascii="Linotte-Light" w:eastAsia="Times New Roman" w:hAnsi="Linotte-Light"/>
          <w:bCs/>
          <w:sz w:val="20"/>
          <w:szCs w:val="20"/>
        </w:rPr>
        <w:t xml:space="preserve">escale </w:t>
      </w:r>
      <w:r>
        <w:rPr>
          <w:rFonts w:ascii="Linotte-Light" w:eastAsia="Times New Roman" w:hAnsi="Linotte-Light"/>
          <w:bCs/>
          <w:sz w:val="20"/>
          <w:szCs w:val="20"/>
        </w:rPr>
        <w:t xml:space="preserve">haute saison </w:t>
      </w:r>
      <w:r w:rsidRPr="00B45565">
        <w:rPr>
          <w:rFonts w:ascii="Linotte-Light" w:eastAsia="Times New Roman" w:hAnsi="Linotte-Light"/>
          <w:bCs/>
          <w:sz w:val="20"/>
          <w:szCs w:val="20"/>
        </w:rPr>
        <w:t>payée au port. Les propriétaires doivent déclarer leurs locations à la demande de la capitainerie. Obligation aux locataires de respecter le règlement du port</w:t>
      </w:r>
      <w:r>
        <w:rPr>
          <w:rFonts w:ascii="Linotte-Light" w:eastAsia="Times New Roman" w:hAnsi="Linotte-Light"/>
          <w:bCs/>
          <w:sz w:val="20"/>
          <w:szCs w:val="20"/>
        </w:rPr>
        <w:t xml:space="preserve"> (responsabilisation des propriétaires sur la sensibilisation à réaliser)</w:t>
      </w:r>
    </w:p>
    <w:p w14:paraId="0E1C5E13" w14:textId="77777777" w:rsidR="00506558" w:rsidRPr="00B45565" w:rsidRDefault="00506558" w:rsidP="00506558">
      <w:pPr>
        <w:tabs>
          <w:tab w:val="left" w:pos="142"/>
          <w:tab w:val="left" w:pos="426"/>
        </w:tabs>
        <w:ind w:left="709" w:right="276"/>
        <w:jc w:val="both"/>
        <w:rPr>
          <w:rFonts w:ascii="Linotte-Light" w:eastAsia="Times New Roman" w:hAnsi="Linotte-Light"/>
          <w:bCs/>
          <w:sz w:val="20"/>
          <w:szCs w:val="20"/>
        </w:rPr>
      </w:pPr>
    </w:p>
    <w:p w14:paraId="7151AC62" w14:textId="77777777" w:rsidR="00506558" w:rsidRPr="00B45565" w:rsidRDefault="00506558" w:rsidP="00506558">
      <w:pPr>
        <w:pStyle w:val="Paragraphedeliste"/>
        <w:numPr>
          <w:ilvl w:val="0"/>
          <w:numId w:val="4"/>
        </w:numPr>
        <w:tabs>
          <w:tab w:val="left" w:pos="142"/>
          <w:tab w:val="left" w:pos="426"/>
        </w:tabs>
        <w:ind w:left="709"/>
        <w:jc w:val="both"/>
        <w:rPr>
          <w:rFonts w:ascii="Linotte-Light" w:eastAsia="Times New Roman" w:hAnsi="Linotte-Light"/>
          <w:bCs/>
          <w:sz w:val="20"/>
          <w:szCs w:val="20"/>
        </w:rPr>
      </w:pPr>
      <w:r w:rsidRPr="00B45565">
        <w:rPr>
          <w:rFonts w:ascii="Linotte-Light" w:eastAsia="Times New Roman" w:hAnsi="Linotte-Light"/>
          <w:bCs/>
          <w:sz w:val="20"/>
          <w:szCs w:val="20"/>
        </w:rPr>
        <w:t>MULTICOQUES</w:t>
      </w:r>
      <w:r>
        <w:rPr>
          <w:rFonts w:ascii="Linotte-Light" w:eastAsia="Times New Roman" w:hAnsi="Linotte-Light"/>
          <w:bCs/>
          <w:sz w:val="20"/>
          <w:szCs w:val="20"/>
        </w:rPr>
        <w:t xml:space="preserve"> ou BATEAUX de + de 5 m largeur</w:t>
      </w:r>
      <w:r w:rsidRPr="00B45565">
        <w:rPr>
          <w:rFonts w:ascii="Linotte-Light" w:eastAsia="Times New Roman" w:hAnsi="Linotte-Light"/>
          <w:bCs/>
          <w:sz w:val="20"/>
          <w:szCs w:val="20"/>
        </w:rPr>
        <w:t xml:space="preserve"> : </w:t>
      </w:r>
      <w:r>
        <w:rPr>
          <w:rFonts w:ascii="Linotte-Light" w:eastAsia="Times New Roman" w:hAnsi="Linotte-Light"/>
          <w:bCs/>
          <w:sz w:val="20"/>
          <w:szCs w:val="20"/>
        </w:rPr>
        <w:t>Graduation et c</w:t>
      </w:r>
      <w:r w:rsidRPr="00B45565">
        <w:rPr>
          <w:rFonts w:ascii="Linotte-Light" w:eastAsia="Times New Roman" w:hAnsi="Linotte-Light"/>
          <w:bCs/>
          <w:sz w:val="20"/>
          <w:szCs w:val="20"/>
        </w:rPr>
        <w:t xml:space="preserve">oefficient multiplicateur </w:t>
      </w:r>
      <w:r>
        <w:rPr>
          <w:rFonts w:ascii="Linotte-Light" w:eastAsia="Times New Roman" w:hAnsi="Linotte-Light"/>
          <w:bCs/>
          <w:sz w:val="20"/>
          <w:szCs w:val="20"/>
        </w:rPr>
        <w:t>pouvant aller jusqu’à</w:t>
      </w:r>
      <w:r w:rsidRPr="00B45565">
        <w:rPr>
          <w:rFonts w:ascii="Linotte-Light" w:eastAsia="Times New Roman" w:hAnsi="Linotte-Light"/>
          <w:bCs/>
          <w:sz w:val="20"/>
          <w:szCs w:val="20"/>
        </w:rPr>
        <w:t xml:space="preserve"> 1,5</w:t>
      </w:r>
    </w:p>
    <w:p w14:paraId="654F0F41" w14:textId="77777777" w:rsidR="00506558" w:rsidRPr="00B45565" w:rsidRDefault="00506558" w:rsidP="00506558">
      <w:pPr>
        <w:tabs>
          <w:tab w:val="left" w:pos="142"/>
          <w:tab w:val="left" w:pos="426"/>
        </w:tabs>
        <w:ind w:left="709"/>
        <w:jc w:val="both"/>
        <w:rPr>
          <w:rFonts w:ascii="Linotte-Light" w:eastAsia="Times New Roman" w:hAnsi="Linotte-Light"/>
          <w:bCs/>
          <w:sz w:val="20"/>
          <w:szCs w:val="20"/>
        </w:rPr>
      </w:pPr>
    </w:p>
    <w:p w14:paraId="250920EF" w14:textId="77777777" w:rsidR="00506558" w:rsidRPr="00B45565" w:rsidRDefault="00506558" w:rsidP="00506558">
      <w:pPr>
        <w:pStyle w:val="Paragraphedeliste"/>
        <w:numPr>
          <w:ilvl w:val="0"/>
          <w:numId w:val="4"/>
        </w:numPr>
        <w:tabs>
          <w:tab w:val="left" w:pos="142"/>
          <w:tab w:val="left" w:pos="426"/>
        </w:tabs>
        <w:ind w:left="709" w:right="276"/>
        <w:jc w:val="both"/>
        <w:rPr>
          <w:rFonts w:ascii="Linotte-Light" w:eastAsia="Times New Roman" w:hAnsi="Linotte-Light"/>
          <w:bCs/>
          <w:sz w:val="20"/>
          <w:szCs w:val="20"/>
        </w:rPr>
      </w:pPr>
      <w:r w:rsidRPr="00B45565">
        <w:rPr>
          <w:rFonts w:ascii="Linotte-Light" w:eastAsia="Times New Roman" w:hAnsi="Linotte-Light"/>
          <w:bCs/>
          <w:sz w:val="20"/>
          <w:szCs w:val="20"/>
        </w:rPr>
        <w:t xml:space="preserve">BATEAUX D’INTERET PATRIMONIAL : </w:t>
      </w:r>
      <w:r>
        <w:rPr>
          <w:rFonts w:ascii="Linotte-Light" w:eastAsia="Times New Roman" w:hAnsi="Linotte-Light"/>
          <w:bCs/>
          <w:sz w:val="20"/>
          <w:szCs w:val="20"/>
        </w:rPr>
        <w:t xml:space="preserve">Sur demande et après étude des justificatifs, </w:t>
      </w:r>
      <w:r w:rsidRPr="00B45565">
        <w:rPr>
          <w:rFonts w:ascii="Linotte-Light" w:eastAsia="Times New Roman" w:hAnsi="Linotte-Light"/>
          <w:bCs/>
          <w:sz w:val="20"/>
          <w:szCs w:val="20"/>
        </w:rPr>
        <w:t xml:space="preserve">les bateaux d’intérêt patrimonial répertoriés bénéficient d’une réduction de 5% </w:t>
      </w:r>
      <w:r>
        <w:rPr>
          <w:rFonts w:ascii="Linotte-Light" w:eastAsia="Times New Roman" w:hAnsi="Linotte-Light"/>
          <w:bCs/>
          <w:sz w:val="20"/>
          <w:szCs w:val="20"/>
        </w:rPr>
        <w:t>p</w:t>
      </w:r>
      <w:r w:rsidRPr="00B45565">
        <w:rPr>
          <w:rFonts w:ascii="Linotte-Light" w:eastAsia="Times New Roman" w:hAnsi="Linotte-Light"/>
          <w:bCs/>
          <w:sz w:val="20"/>
          <w:szCs w:val="20"/>
        </w:rPr>
        <w:t>our tous les contrats annuels et escales,</w:t>
      </w:r>
    </w:p>
    <w:p w14:paraId="6A412F03" w14:textId="77777777" w:rsidR="00506558" w:rsidRPr="00B45565" w:rsidRDefault="00506558" w:rsidP="00506558">
      <w:pPr>
        <w:tabs>
          <w:tab w:val="left" w:pos="142"/>
          <w:tab w:val="left" w:pos="426"/>
        </w:tabs>
        <w:ind w:left="709" w:right="276"/>
        <w:jc w:val="both"/>
        <w:rPr>
          <w:rFonts w:ascii="Linotte-Light" w:eastAsia="Times New Roman" w:hAnsi="Linotte-Light"/>
          <w:bCs/>
          <w:sz w:val="20"/>
          <w:szCs w:val="20"/>
        </w:rPr>
      </w:pPr>
    </w:p>
    <w:p w14:paraId="61B57D26" w14:textId="77777777" w:rsidR="00506558" w:rsidRDefault="00506558" w:rsidP="00506558">
      <w:pPr>
        <w:pStyle w:val="Paragraphedeliste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ind w:left="709" w:right="941"/>
        <w:jc w:val="both"/>
        <w:rPr>
          <w:rFonts w:ascii="Linotte-Light" w:hAnsi="Linotte-Light" w:cs="Times New Roman"/>
          <w:bCs/>
          <w:sz w:val="20"/>
          <w:szCs w:val="20"/>
        </w:rPr>
      </w:pPr>
      <w:r w:rsidRPr="00D617DA">
        <w:rPr>
          <w:rFonts w:ascii="Linotte-Light" w:hAnsi="Linotte-Light" w:cs="Times New Roman"/>
          <w:bCs/>
          <w:sz w:val="20"/>
          <w:szCs w:val="20"/>
        </w:rPr>
        <w:t>LOCATION NETTOYEUR HAUTE PRESSION EAU DE MER : 50 € la demi-journée et caution de 500 €</w:t>
      </w:r>
    </w:p>
    <w:p w14:paraId="0A8F0CB3" w14:textId="77777777" w:rsidR="00506558" w:rsidRPr="00D617DA" w:rsidRDefault="00506558" w:rsidP="00506558">
      <w:pPr>
        <w:pStyle w:val="Paragraphedeliste"/>
        <w:rPr>
          <w:rFonts w:ascii="Linotte-Light" w:hAnsi="Linotte-Light" w:cs="Times New Roman"/>
          <w:bCs/>
          <w:sz w:val="20"/>
          <w:szCs w:val="20"/>
        </w:rPr>
      </w:pPr>
    </w:p>
    <w:p w14:paraId="2CE6E61A" w14:textId="77777777" w:rsidR="00506558" w:rsidRPr="00D617DA" w:rsidRDefault="00506558" w:rsidP="00506558">
      <w:pPr>
        <w:pStyle w:val="Paragraphedeliste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ind w:left="709" w:right="941"/>
        <w:jc w:val="both"/>
        <w:rPr>
          <w:rFonts w:ascii="Linotte-Light" w:hAnsi="Linotte-Light" w:cs="Times New Roman"/>
          <w:bCs/>
          <w:sz w:val="20"/>
          <w:szCs w:val="20"/>
        </w:rPr>
      </w:pPr>
      <w:r w:rsidRPr="00D617DA">
        <w:rPr>
          <w:rFonts w:ascii="Linotte-Light" w:hAnsi="Linotte-Light" w:cs="Times New Roman"/>
          <w:bCs/>
          <w:sz w:val="20"/>
          <w:szCs w:val="20"/>
        </w:rPr>
        <w:t xml:space="preserve">UTILISATION DES DOUCHES POUR LES EXTERIEURS (caractère exceptionnel) : 5 € personne </w:t>
      </w:r>
    </w:p>
    <w:p w14:paraId="4E21C263" w14:textId="77777777" w:rsidR="00D40E55" w:rsidRDefault="00D40E55"/>
    <w:sectPr w:rsidR="00D40E55" w:rsidSect="00506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notte-Light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Linotte-Regular">
    <w:altName w:val="Calibri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2B47"/>
    <w:multiLevelType w:val="hybridMultilevel"/>
    <w:tmpl w:val="7CF8B34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3A5E8EB6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sz w:val="24"/>
        <w:szCs w:val="24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8015F36"/>
    <w:multiLevelType w:val="hybridMultilevel"/>
    <w:tmpl w:val="EC8EBD1A"/>
    <w:lvl w:ilvl="0" w:tplc="0AB4FD0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E930A21"/>
    <w:multiLevelType w:val="hybridMultilevel"/>
    <w:tmpl w:val="70E47994"/>
    <w:lvl w:ilvl="0" w:tplc="46C456D6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" w15:restartNumberingAfterBreak="0">
    <w:nsid w:val="62397127"/>
    <w:multiLevelType w:val="hybridMultilevel"/>
    <w:tmpl w:val="E5B28562"/>
    <w:lvl w:ilvl="0" w:tplc="46C45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65120">
    <w:abstractNumId w:val="1"/>
  </w:num>
  <w:num w:numId="2" w16cid:durableId="683821512">
    <w:abstractNumId w:val="0"/>
  </w:num>
  <w:num w:numId="3" w16cid:durableId="592780778">
    <w:abstractNumId w:val="3"/>
  </w:num>
  <w:num w:numId="4" w16cid:durableId="23994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58"/>
    <w:rsid w:val="00321F51"/>
    <w:rsid w:val="00506558"/>
    <w:rsid w:val="00850590"/>
    <w:rsid w:val="00954DCD"/>
    <w:rsid w:val="00D40E55"/>
    <w:rsid w:val="00E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A691"/>
  <w15:chartTrackingRefBased/>
  <w15:docId w15:val="{276D2C76-B563-4BEC-8D9B-671148D8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58"/>
    <w:pPr>
      <w:spacing w:after="0" w:line="240" w:lineRule="auto"/>
    </w:pPr>
    <w:rPr>
      <w:rFonts w:eastAsiaTheme="minorEastAsia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06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6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6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6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65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65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65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65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6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6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65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65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65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65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65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65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6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6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6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65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65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65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6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65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6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5437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Bodin Desjardin</dc:creator>
  <cp:keywords/>
  <dc:description/>
  <cp:lastModifiedBy>Anne Bodin Desjardin</cp:lastModifiedBy>
  <cp:revision>1</cp:revision>
  <dcterms:created xsi:type="dcterms:W3CDTF">2026-03-02T10:46:00Z</dcterms:created>
  <dcterms:modified xsi:type="dcterms:W3CDTF">2026-03-02T10:47:00Z</dcterms:modified>
</cp:coreProperties>
</file>