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0CF5" w14:textId="6D23297C" w:rsidR="00E9032B" w:rsidRDefault="00705C0B" w:rsidP="00E9032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4C2C1CA" wp14:editId="536EE27F">
                <wp:simplePos x="0" y="0"/>
                <wp:positionH relativeFrom="column">
                  <wp:posOffset>1700530</wp:posOffset>
                </wp:positionH>
                <wp:positionV relativeFrom="paragraph">
                  <wp:posOffset>-518796</wp:posOffset>
                </wp:positionV>
                <wp:extent cx="4571365" cy="638175"/>
                <wp:effectExtent l="0" t="0" r="6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72970" w14:textId="2D4BFFB1" w:rsidR="00E9032B" w:rsidRPr="00CF2086" w:rsidRDefault="00E9032B" w:rsidP="00E9032B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2C1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9pt;margin-top:-40.85pt;width:359.95pt;height:50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" filled="f" stroked="f">
                <v:textbox inset="0,0,0,0">
                  <w:txbxContent>
                    <w:p w14:paraId="52372970" w14:textId="2D4BFFB1" w:rsidR="00E9032B" w:rsidRPr="00CF2086" w:rsidRDefault="00E9032B" w:rsidP="00E9032B">
                      <w:pPr>
                        <w:jc w:val="center"/>
                        <w:rPr>
                          <w:rFonts w:ascii="Trebuchet MS" w:hAnsi="Trebuchet MS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441201" w14:textId="77777777" w:rsidR="00E9032B" w:rsidRDefault="00E9032B" w:rsidP="00E9032B">
      <w:pPr>
        <w:jc w:val="center"/>
        <w:rPr>
          <w:rFonts w:ascii="Verdana" w:hAnsi="Verdana"/>
          <w:b/>
          <w:sz w:val="18"/>
          <w:szCs w:val="18"/>
        </w:rPr>
      </w:pPr>
    </w:p>
    <w:p w14:paraId="7473ABFE" w14:textId="77777777" w:rsidR="00D25E50" w:rsidRDefault="00E9032B" w:rsidP="00E9032B">
      <w:pPr>
        <w:jc w:val="center"/>
        <w:rPr>
          <w:rFonts w:ascii="Verdana" w:hAnsi="Verdana"/>
          <w:b/>
          <w:sz w:val="18"/>
          <w:szCs w:val="18"/>
        </w:rPr>
      </w:pPr>
      <w:r w:rsidRPr="00E9032B">
        <w:rPr>
          <w:rFonts w:ascii="Verdana" w:hAnsi="Verdana"/>
          <w:b/>
          <w:sz w:val="18"/>
          <w:szCs w:val="18"/>
        </w:rPr>
        <w:t>SAISONNIERS CAPITAINERIE</w:t>
      </w:r>
    </w:p>
    <w:p w14:paraId="149A243D" w14:textId="26FF28FE" w:rsidR="00E9032B" w:rsidRDefault="00E9032B" w:rsidP="00E9032B">
      <w:pPr>
        <w:jc w:val="center"/>
        <w:rPr>
          <w:rFonts w:ascii="Verdana" w:hAnsi="Verdana"/>
          <w:b/>
          <w:sz w:val="18"/>
          <w:szCs w:val="18"/>
        </w:rPr>
      </w:pPr>
    </w:p>
    <w:p w14:paraId="25D451F8" w14:textId="65FBEF0A" w:rsidR="001C35B7" w:rsidRDefault="001C35B7" w:rsidP="001C35B7">
      <w:pPr>
        <w:jc w:val="both"/>
        <w:rPr>
          <w:rFonts w:ascii="Verdana" w:hAnsi="Verdana"/>
          <w:bCs/>
          <w:sz w:val="18"/>
          <w:szCs w:val="18"/>
        </w:rPr>
      </w:pPr>
      <w:r w:rsidRPr="001C35B7">
        <w:rPr>
          <w:rFonts w:ascii="Verdana" w:hAnsi="Verdana"/>
          <w:bCs/>
          <w:sz w:val="18"/>
          <w:szCs w:val="18"/>
          <w:u w:val="single"/>
        </w:rPr>
        <w:t xml:space="preserve">Bassin du </w:t>
      </w:r>
      <w:proofErr w:type="spellStart"/>
      <w:r w:rsidRPr="001C35B7">
        <w:rPr>
          <w:rFonts w:ascii="Verdana" w:hAnsi="Verdana"/>
          <w:bCs/>
          <w:sz w:val="18"/>
          <w:szCs w:val="18"/>
          <w:u w:val="single"/>
        </w:rPr>
        <w:t>Linkin</w:t>
      </w:r>
      <w:proofErr w:type="spellEnd"/>
      <w:r w:rsidRPr="001C35B7">
        <w:rPr>
          <w:rFonts w:ascii="Verdana" w:hAnsi="Verdana"/>
          <w:bCs/>
          <w:sz w:val="18"/>
          <w:szCs w:val="18"/>
        </w:rPr>
        <w:t> </w:t>
      </w:r>
      <w:r w:rsidR="00B50C02">
        <w:rPr>
          <w:rFonts w:ascii="Verdana" w:hAnsi="Verdana"/>
          <w:bCs/>
          <w:sz w:val="18"/>
          <w:szCs w:val="18"/>
        </w:rPr>
        <w:t xml:space="preserve">et Ploumanac’h </w:t>
      </w:r>
      <w:r w:rsidRPr="001C35B7">
        <w:rPr>
          <w:rFonts w:ascii="Verdana" w:hAnsi="Verdana"/>
          <w:bCs/>
          <w:sz w:val="18"/>
          <w:szCs w:val="18"/>
        </w:rPr>
        <w:t xml:space="preserve">: </w:t>
      </w:r>
      <w:bookmarkStart w:id="0" w:name="_Hlk125971250"/>
      <w:r w:rsidR="004C4BD4">
        <w:rPr>
          <w:rFonts w:ascii="Verdana" w:hAnsi="Verdana"/>
          <w:bCs/>
          <w:sz w:val="18"/>
          <w:szCs w:val="18"/>
        </w:rPr>
        <w:t>27h</w:t>
      </w:r>
      <w:r w:rsidR="005E55B8">
        <w:rPr>
          <w:rFonts w:ascii="Verdana" w:hAnsi="Verdana"/>
          <w:bCs/>
          <w:sz w:val="18"/>
          <w:szCs w:val="18"/>
        </w:rPr>
        <w:t xml:space="preserve"> ou 35h</w:t>
      </w:r>
      <w:r w:rsidR="004C4BD4">
        <w:rPr>
          <w:rFonts w:ascii="Verdana" w:hAnsi="Verdana"/>
          <w:bCs/>
          <w:sz w:val="18"/>
          <w:szCs w:val="18"/>
        </w:rPr>
        <w:t xml:space="preserve"> par semaine, </w:t>
      </w:r>
      <w:r w:rsidRPr="001C35B7">
        <w:rPr>
          <w:rFonts w:ascii="Verdana" w:hAnsi="Verdana"/>
          <w:bCs/>
          <w:sz w:val="18"/>
          <w:szCs w:val="18"/>
        </w:rPr>
        <w:t>contrat d’un mois ou de deux mois</w:t>
      </w:r>
      <w:bookmarkEnd w:id="0"/>
    </w:p>
    <w:p w14:paraId="2219B21D" w14:textId="77777777" w:rsidR="00E83787" w:rsidRPr="00E9032B" w:rsidRDefault="00E83787" w:rsidP="00E83787">
      <w:pPr>
        <w:jc w:val="both"/>
        <w:rPr>
          <w:rFonts w:ascii="Verdana" w:hAnsi="Verdana"/>
          <w:sz w:val="18"/>
          <w:szCs w:val="18"/>
        </w:rPr>
      </w:pPr>
    </w:p>
    <w:p w14:paraId="108E794D" w14:textId="77777777" w:rsidR="001E38FF" w:rsidRDefault="001E38FF" w:rsidP="001E38FF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44D02EB4" w14:textId="719BD92E" w:rsidR="001E38FF" w:rsidRDefault="001E38FF" w:rsidP="001E38FF">
      <w:pPr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Service : Capitainerie</w:t>
      </w:r>
    </w:p>
    <w:p w14:paraId="019C7DEB" w14:textId="77777777" w:rsidR="001E38FF" w:rsidRDefault="001E38FF" w:rsidP="001E38FF">
      <w:pPr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Structure : Local du service</w:t>
      </w:r>
    </w:p>
    <w:p w14:paraId="6B9761A2" w14:textId="0A9EA7DC" w:rsidR="001E38FF" w:rsidRDefault="001E38FF" w:rsidP="001E38FF">
      <w:pPr>
        <w:tabs>
          <w:tab w:val="left" w:pos="3600"/>
          <w:tab w:val="left" w:pos="3780"/>
        </w:tabs>
        <w:suppressAutoHyphens/>
        <w:spacing w:line="100" w:lineRule="atLeast"/>
        <w:ind w:left="3780" w:hanging="3780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Supérieur hiérarchique direct : </w:t>
      </w:r>
      <w:r w:rsidR="00705457">
        <w:rPr>
          <w:rFonts w:ascii="Verdana" w:hAnsi="Verdana"/>
          <w:sz w:val="18"/>
          <w:szCs w:val="18"/>
        </w:rPr>
        <w:t xml:space="preserve">Directrice des ports </w:t>
      </w:r>
    </w:p>
    <w:p w14:paraId="2EF8BFA2" w14:textId="77777777" w:rsidR="004C4BD4" w:rsidRDefault="004C4BD4" w:rsidP="00512549">
      <w:pPr>
        <w:rPr>
          <w:rFonts w:ascii="Verdana" w:hAnsi="Verdana"/>
          <w:b/>
          <w:color w:val="FF0066"/>
          <w:sz w:val="18"/>
          <w:szCs w:val="18"/>
          <w:u w:val="single"/>
        </w:rPr>
      </w:pPr>
    </w:p>
    <w:p w14:paraId="47E32B3A" w14:textId="300CE018" w:rsidR="001E38FF" w:rsidRDefault="00CA4D0E" w:rsidP="001E38FF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2</w:t>
      </w:r>
      <w:r w:rsidR="001E38FF">
        <w:rPr>
          <w:rFonts w:ascii="Verdana" w:eastAsia="Times" w:hAnsi="Verdana"/>
          <w:b/>
          <w:color w:val="FF3399"/>
          <w:sz w:val="18"/>
          <w:szCs w:val="18"/>
          <w:u w:val="single"/>
        </w:rPr>
        <w:t>– NATURE ET ETENDUE DES ACTIVITES</w:t>
      </w:r>
    </w:p>
    <w:p w14:paraId="716F7D41" w14:textId="77777777" w:rsidR="001E38FF" w:rsidRPr="00E9032B" w:rsidRDefault="001E38FF" w:rsidP="00512549">
      <w:pPr>
        <w:rPr>
          <w:rFonts w:ascii="Verdana" w:hAnsi="Verdana"/>
          <w:sz w:val="18"/>
          <w:szCs w:val="18"/>
          <w:u w:val="single"/>
        </w:rPr>
      </w:pPr>
    </w:p>
    <w:p w14:paraId="389D4627" w14:textId="703A7930" w:rsidR="00512549" w:rsidRPr="001E38FF" w:rsidRDefault="001E38FF" w:rsidP="001E38FF">
      <w:pPr>
        <w:rPr>
          <w:rFonts w:ascii="Verdana" w:hAnsi="Verdana"/>
          <w:b/>
          <w:sz w:val="18"/>
          <w:szCs w:val="18"/>
        </w:rPr>
      </w:pPr>
      <w:r w:rsidRPr="001E38FF">
        <w:rPr>
          <w:rFonts w:ascii="Verdana" w:hAnsi="Verdana"/>
          <w:b/>
          <w:sz w:val="18"/>
          <w:szCs w:val="18"/>
        </w:rPr>
        <w:t xml:space="preserve">- </w:t>
      </w:r>
      <w:r w:rsidR="00512549" w:rsidRPr="001E38FF">
        <w:rPr>
          <w:rFonts w:ascii="Verdana" w:hAnsi="Verdana"/>
          <w:b/>
          <w:sz w:val="18"/>
          <w:szCs w:val="18"/>
        </w:rPr>
        <w:t>Bassin à flot</w:t>
      </w:r>
    </w:p>
    <w:p w14:paraId="0499245B" w14:textId="77777777" w:rsidR="00512549" w:rsidRPr="00E9032B" w:rsidRDefault="00512549" w:rsidP="00512549">
      <w:pPr>
        <w:rPr>
          <w:rFonts w:ascii="Verdana" w:hAnsi="Verdana"/>
          <w:sz w:val="18"/>
          <w:szCs w:val="18"/>
          <w:u w:val="single"/>
        </w:rPr>
      </w:pPr>
    </w:p>
    <w:p w14:paraId="021476E7" w14:textId="77777777" w:rsidR="005A2AB4" w:rsidRPr="00E9032B" w:rsidRDefault="00D01E78" w:rsidP="00512549">
      <w:pPr>
        <w:rPr>
          <w:rFonts w:ascii="Verdana" w:hAnsi="Verdana"/>
          <w:sz w:val="18"/>
          <w:szCs w:val="18"/>
        </w:rPr>
      </w:pPr>
      <w:r w:rsidRPr="00E9032B">
        <w:rPr>
          <w:rFonts w:ascii="Verdana" w:hAnsi="Verdana"/>
          <w:sz w:val="18"/>
          <w:szCs w:val="18"/>
        </w:rPr>
        <w:t>L’agent saisonnier intervient</w:t>
      </w:r>
      <w:r w:rsidR="00334D64" w:rsidRPr="00E9032B">
        <w:rPr>
          <w:rFonts w:ascii="Verdana" w:hAnsi="Verdana"/>
          <w:sz w:val="18"/>
          <w:szCs w:val="18"/>
        </w:rPr>
        <w:t xml:space="preserve"> par roulement sur deux fonctions.</w:t>
      </w:r>
    </w:p>
    <w:p w14:paraId="6622261A" w14:textId="77777777" w:rsidR="005A2AB4" w:rsidRPr="00E9032B" w:rsidRDefault="005A2AB4" w:rsidP="00512549">
      <w:pPr>
        <w:rPr>
          <w:rFonts w:ascii="Verdana" w:hAnsi="Verdana"/>
          <w:sz w:val="18"/>
          <w:szCs w:val="18"/>
          <w:u w:val="single"/>
        </w:rPr>
      </w:pPr>
    </w:p>
    <w:p w14:paraId="471C9767" w14:textId="2433D458" w:rsidR="00512549" w:rsidRPr="00E9032B" w:rsidRDefault="00512549" w:rsidP="00512549">
      <w:pPr>
        <w:numPr>
          <w:ilvl w:val="0"/>
          <w:numId w:val="2"/>
        </w:numPr>
        <w:rPr>
          <w:rFonts w:ascii="Verdana" w:hAnsi="Verdana"/>
          <w:sz w:val="18"/>
          <w:szCs w:val="18"/>
          <w:u w:val="single"/>
        </w:rPr>
      </w:pPr>
      <w:r w:rsidRPr="00E9032B">
        <w:rPr>
          <w:rFonts w:ascii="Verdana" w:hAnsi="Verdana"/>
          <w:sz w:val="18"/>
          <w:szCs w:val="18"/>
          <w:u w:val="single"/>
        </w:rPr>
        <w:t>Travail sur les pontons </w:t>
      </w:r>
      <w:r w:rsidR="004C4BD4">
        <w:rPr>
          <w:rFonts w:ascii="Verdana" w:hAnsi="Verdana"/>
          <w:sz w:val="18"/>
          <w:szCs w:val="18"/>
          <w:u w:val="single"/>
        </w:rPr>
        <w:t xml:space="preserve">et/ou sur le plan d’eau </w:t>
      </w:r>
      <w:r w:rsidRPr="00E9032B">
        <w:rPr>
          <w:rFonts w:ascii="Verdana" w:hAnsi="Verdana"/>
          <w:sz w:val="18"/>
          <w:szCs w:val="18"/>
          <w:u w:val="single"/>
        </w:rPr>
        <w:t>:</w:t>
      </w:r>
    </w:p>
    <w:p w14:paraId="4FC0079F" w14:textId="77777777" w:rsidR="004C4BD4" w:rsidRPr="004C4BD4" w:rsidRDefault="004C4BD4" w:rsidP="00512549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Aller au contact des plaisanciers, les a</w:t>
      </w:r>
      <w:r w:rsidR="005F152C" w:rsidRPr="00E9032B">
        <w:rPr>
          <w:rFonts w:ascii="Verdana" w:hAnsi="Verdana"/>
          <w:bCs/>
          <w:sz w:val="18"/>
          <w:szCs w:val="18"/>
        </w:rPr>
        <w:t>ccueil</w:t>
      </w:r>
      <w:r w:rsidR="00D01E78" w:rsidRPr="00E9032B">
        <w:rPr>
          <w:rFonts w:ascii="Verdana" w:hAnsi="Verdana"/>
          <w:bCs/>
          <w:sz w:val="18"/>
          <w:szCs w:val="18"/>
        </w:rPr>
        <w:t>lir</w:t>
      </w:r>
      <w:r w:rsidR="005F152C" w:rsidRPr="00E9032B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en tant qu’ambassadeurs du port et de la ville de Perros-Guirec.</w:t>
      </w:r>
    </w:p>
    <w:p w14:paraId="2EE920BD" w14:textId="7916E05E" w:rsidR="00751D56" w:rsidRPr="00E9032B" w:rsidRDefault="004C4BD4" w:rsidP="00512549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</w:t>
      </w:r>
      <w:r w:rsidR="005F152C" w:rsidRPr="00E9032B">
        <w:rPr>
          <w:rFonts w:ascii="Verdana" w:hAnsi="Verdana"/>
          <w:bCs/>
          <w:sz w:val="18"/>
          <w:szCs w:val="18"/>
        </w:rPr>
        <w:t>ide</w:t>
      </w:r>
      <w:r w:rsidR="00D01E78" w:rsidRPr="00E9032B">
        <w:rPr>
          <w:rFonts w:ascii="Verdana" w:hAnsi="Verdana"/>
          <w:bCs/>
          <w:sz w:val="18"/>
          <w:szCs w:val="18"/>
        </w:rPr>
        <w:t>r</w:t>
      </w:r>
      <w:r w:rsidR="005F152C" w:rsidRPr="00E9032B">
        <w:rPr>
          <w:rFonts w:ascii="Verdana" w:hAnsi="Verdana"/>
          <w:bCs/>
          <w:sz w:val="18"/>
          <w:szCs w:val="18"/>
        </w:rPr>
        <w:t xml:space="preserve"> à l’amarrage des navires de plaisance</w:t>
      </w:r>
    </w:p>
    <w:p w14:paraId="62F74DD5" w14:textId="15FA0680" w:rsidR="00751D56" w:rsidRDefault="00277BDD" w:rsidP="00C164BC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05457">
        <w:rPr>
          <w:rFonts w:ascii="Verdana" w:hAnsi="Verdana"/>
          <w:bCs/>
          <w:sz w:val="18"/>
          <w:szCs w:val="18"/>
        </w:rPr>
        <w:t>Donner les premières informations nécessaires</w:t>
      </w:r>
      <w:r w:rsidR="004C4BD4">
        <w:rPr>
          <w:rFonts w:ascii="Verdana" w:hAnsi="Verdana"/>
          <w:bCs/>
          <w:sz w:val="18"/>
          <w:szCs w:val="18"/>
        </w:rPr>
        <w:t xml:space="preserve"> </w:t>
      </w:r>
      <w:r w:rsidR="00705457" w:rsidRPr="00E9032B">
        <w:rPr>
          <w:rFonts w:ascii="Verdana" w:hAnsi="Verdana"/>
          <w:bCs/>
          <w:sz w:val="18"/>
          <w:szCs w:val="18"/>
        </w:rPr>
        <w:t>(lieux :</w:t>
      </w:r>
      <w:r w:rsidR="00705457">
        <w:rPr>
          <w:rFonts w:ascii="Verdana" w:hAnsi="Verdana"/>
          <w:bCs/>
          <w:sz w:val="18"/>
          <w:szCs w:val="18"/>
        </w:rPr>
        <w:t xml:space="preserve"> capitainerie</w:t>
      </w:r>
      <w:r w:rsidR="00705457" w:rsidRPr="00E9032B">
        <w:rPr>
          <w:rFonts w:ascii="Verdana" w:hAnsi="Verdana"/>
          <w:bCs/>
          <w:sz w:val="18"/>
          <w:szCs w:val="18"/>
        </w:rPr>
        <w:t>, sanitaire</w:t>
      </w:r>
      <w:r w:rsidR="00705457">
        <w:rPr>
          <w:rFonts w:ascii="Verdana" w:hAnsi="Verdana"/>
          <w:bCs/>
          <w:sz w:val="18"/>
          <w:szCs w:val="18"/>
        </w:rPr>
        <w:t xml:space="preserve">s, accès, renseignements pratiques, infos </w:t>
      </w:r>
      <w:r w:rsidR="00705457" w:rsidRPr="00E9032B">
        <w:rPr>
          <w:rFonts w:ascii="Verdana" w:hAnsi="Verdana"/>
          <w:bCs/>
          <w:sz w:val="18"/>
          <w:szCs w:val="18"/>
        </w:rPr>
        <w:t>sur la ville de Perros-Guirec)</w:t>
      </w:r>
      <w:r w:rsidR="006B1817">
        <w:rPr>
          <w:rFonts w:ascii="Verdana" w:hAnsi="Verdana"/>
          <w:bCs/>
          <w:sz w:val="18"/>
          <w:szCs w:val="18"/>
        </w:rPr>
        <w:t xml:space="preserve"> </w:t>
      </w:r>
      <w:r w:rsidR="00D01E78" w:rsidRPr="00705457">
        <w:rPr>
          <w:rFonts w:ascii="Verdana" w:hAnsi="Verdana"/>
          <w:sz w:val="18"/>
          <w:szCs w:val="18"/>
        </w:rPr>
        <w:t>Encaisser l</w:t>
      </w:r>
      <w:r w:rsidR="00751D56" w:rsidRPr="00705457">
        <w:rPr>
          <w:rFonts w:ascii="Verdana" w:hAnsi="Verdana"/>
          <w:sz w:val="18"/>
          <w:szCs w:val="18"/>
        </w:rPr>
        <w:t>es taxes pour les bateaux de passage</w:t>
      </w:r>
      <w:r w:rsidRPr="00705457">
        <w:rPr>
          <w:rFonts w:ascii="Verdana" w:hAnsi="Verdana"/>
          <w:sz w:val="18"/>
          <w:szCs w:val="18"/>
        </w:rPr>
        <w:t>.</w:t>
      </w:r>
    </w:p>
    <w:p w14:paraId="4471C75C" w14:textId="77777777" w:rsidR="005A2AB4" w:rsidRPr="00E9032B" w:rsidRDefault="005A2AB4" w:rsidP="00512549">
      <w:pPr>
        <w:ind w:left="360"/>
        <w:jc w:val="both"/>
        <w:rPr>
          <w:rFonts w:ascii="Verdana" w:hAnsi="Verdana"/>
          <w:sz w:val="18"/>
          <w:szCs w:val="18"/>
        </w:rPr>
      </w:pPr>
    </w:p>
    <w:p w14:paraId="5BF9EC3D" w14:textId="77777777" w:rsidR="005A2AB4" w:rsidRPr="00E9032B" w:rsidRDefault="005A2AB4" w:rsidP="005A2AB4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  <w:u w:val="single"/>
        </w:rPr>
      </w:pPr>
      <w:r w:rsidRPr="00E9032B">
        <w:rPr>
          <w:rFonts w:ascii="Verdana" w:hAnsi="Verdana"/>
          <w:sz w:val="18"/>
          <w:szCs w:val="18"/>
          <w:u w:val="single"/>
        </w:rPr>
        <w:t>Travail à la Capitainerie :</w:t>
      </w:r>
    </w:p>
    <w:p w14:paraId="1DE8B582" w14:textId="0E4FD055" w:rsidR="00512549" w:rsidRPr="00E9032B" w:rsidRDefault="005A2AB4" w:rsidP="00512549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9032B">
        <w:rPr>
          <w:rFonts w:ascii="Verdana" w:hAnsi="Verdana"/>
          <w:sz w:val="18"/>
          <w:szCs w:val="18"/>
        </w:rPr>
        <w:t>Accueillir les usa</w:t>
      </w:r>
      <w:r w:rsidR="004C4BD4">
        <w:rPr>
          <w:rFonts w:ascii="Verdana" w:hAnsi="Verdana"/>
          <w:sz w:val="18"/>
          <w:szCs w:val="18"/>
        </w:rPr>
        <w:t xml:space="preserve">gers et plaisanciers de passage </w:t>
      </w:r>
      <w:r w:rsidRPr="00E9032B">
        <w:rPr>
          <w:rFonts w:ascii="Verdana" w:hAnsi="Verdana"/>
          <w:sz w:val="18"/>
          <w:szCs w:val="18"/>
        </w:rPr>
        <w:t>les renseigner sur le fonctionnement du port</w:t>
      </w:r>
    </w:p>
    <w:p w14:paraId="0387EB6F" w14:textId="77777777" w:rsidR="007B4129" w:rsidRPr="00E9032B" w:rsidRDefault="007B4129" w:rsidP="00512549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9032B">
        <w:rPr>
          <w:rFonts w:ascii="Verdana" w:hAnsi="Verdana"/>
          <w:sz w:val="18"/>
          <w:szCs w:val="18"/>
        </w:rPr>
        <w:t>Encaisse</w:t>
      </w:r>
      <w:r w:rsidR="00D01E78" w:rsidRPr="00E9032B">
        <w:rPr>
          <w:rFonts w:ascii="Verdana" w:hAnsi="Verdana"/>
          <w:sz w:val="18"/>
          <w:szCs w:val="18"/>
        </w:rPr>
        <w:t>r</w:t>
      </w:r>
      <w:r w:rsidRPr="00E9032B">
        <w:rPr>
          <w:rFonts w:ascii="Verdana" w:hAnsi="Verdana"/>
          <w:sz w:val="18"/>
          <w:szCs w:val="18"/>
        </w:rPr>
        <w:t xml:space="preserve"> </w:t>
      </w:r>
      <w:r w:rsidR="00D01E78" w:rsidRPr="00E9032B">
        <w:rPr>
          <w:rFonts w:ascii="Verdana" w:hAnsi="Verdana"/>
          <w:sz w:val="18"/>
          <w:szCs w:val="18"/>
        </w:rPr>
        <w:t>l</w:t>
      </w:r>
      <w:r w:rsidRPr="00E9032B">
        <w:rPr>
          <w:rFonts w:ascii="Verdana" w:hAnsi="Verdana"/>
          <w:sz w:val="18"/>
          <w:szCs w:val="18"/>
        </w:rPr>
        <w:t>es taxes pour les bateaux de passage.</w:t>
      </w:r>
    </w:p>
    <w:p w14:paraId="105FC570" w14:textId="51678A72" w:rsidR="007B4129" w:rsidRPr="00E9032B" w:rsidRDefault="007B4129" w:rsidP="00512549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9032B">
        <w:rPr>
          <w:rFonts w:ascii="Verdana" w:hAnsi="Verdana"/>
          <w:sz w:val="18"/>
          <w:szCs w:val="18"/>
        </w:rPr>
        <w:t>Seconder l’agent d’accueil titulaire dans les t</w:t>
      </w:r>
      <w:r w:rsidR="00705457">
        <w:rPr>
          <w:rFonts w:ascii="Verdana" w:hAnsi="Verdana"/>
          <w:sz w:val="18"/>
          <w:szCs w:val="18"/>
        </w:rPr>
        <w:t>â</w:t>
      </w:r>
      <w:r w:rsidRPr="00E9032B">
        <w:rPr>
          <w:rFonts w:ascii="Verdana" w:hAnsi="Verdana"/>
          <w:sz w:val="18"/>
          <w:szCs w:val="18"/>
        </w:rPr>
        <w:t>ches administratives qui lui sont confié</w:t>
      </w:r>
      <w:r w:rsidR="00D01E78" w:rsidRPr="00E9032B">
        <w:rPr>
          <w:rFonts w:ascii="Verdana" w:hAnsi="Verdana"/>
          <w:sz w:val="18"/>
          <w:szCs w:val="18"/>
        </w:rPr>
        <w:t>e</w:t>
      </w:r>
      <w:r w:rsidRPr="00E9032B">
        <w:rPr>
          <w:rFonts w:ascii="Verdana" w:hAnsi="Verdana"/>
          <w:sz w:val="18"/>
          <w:szCs w:val="18"/>
        </w:rPr>
        <w:t>s.</w:t>
      </w:r>
    </w:p>
    <w:p w14:paraId="4526116F" w14:textId="77777777" w:rsidR="005A2AB4" w:rsidRDefault="005A2AB4" w:rsidP="00512549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9032B">
        <w:rPr>
          <w:rFonts w:ascii="Verdana" w:hAnsi="Verdana"/>
          <w:sz w:val="18"/>
          <w:szCs w:val="18"/>
        </w:rPr>
        <w:t xml:space="preserve">Renseigner </w:t>
      </w:r>
      <w:r w:rsidR="00277BDD" w:rsidRPr="00E9032B">
        <w:rPr>
          <w:rFonts w:ascii="Verdana" w:hAnsi="Verdana"/>
          <w:sz w:val="18"/>
          <w:szCs w:val="18"/>
        </w:rPr>
        <w:t xml:space="preserve">sur les activités </w:t>
      </w:r>
      <w:r w:rsidRPr="00E9032B">
        <w:rPr>
          <w:rFonts w:ascii="Verdana" w:hAnsi="Verdana"/>
          <w:sz w:val="18"/>
          <w:szCs w:val="18"/>
        </w:rPr>
        <w:t>tourist</w:t>
      </w:r>
      <w:r w:rsidR="00277BDD" w:rsidRPr="00E9032B">
        <w:rPr>
          <w:rFonts w:ascii="Verdana" w:hAnsi="Verdana"/>
          <w:sz w:val="18"/>
          <w:szCs w:val="18"/>
        </w:rPr>
        <w:t xml:space="preserve">iques et </w:t>
      </w:r>
      <w:r w:rsidR="007B4129" w:rsidRPr="00E9032B">
        <w:rPr>
          <w:rFonts w:ascii="Verdana" w:hAnsi="Verdana"/>
          <w:sz w:val="18"/>
          <w:szCs w:val="18"/>
        </w:rPr>
        <w:t xml:space="preserve">les </w:t>
      </w:r>
      <w:r w:rsidR="00B279B2" w:rsidRPr="00E9032B">
        <w:rPr>
          <w:rFonts w:ascii="Verdana" w:hAnsi="Verdana"/>
          <w:sz w:val="18"/>
          <w:szCs w:val="18"/>
        </w:rPr>
        <w:t>éventuelles manifestations</w:t>
      </w:r>
      <w:r w:rsidR="00277BDD" w:rsidRPr="00E9032B">
        <w:rPr>
          <w:rFonts w:ascii="Verdana" w:hAnsi="Verdana"/>
          <w:sz w:val="18"/>
          <w:szCs w:val="18"/>
        </w:rPr>
        <w:t>.</w:t>
      </w:r>
    </w:p>
    <w:p w14:paraId="1B581F96" w14:textId="06C3860B" w:rsidR="006B1817" w:rsidRPr="00E9032B" w:rsidRDefault="006B1817" w:rsidP="00512549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Louer des vélos </w:t>
      </w:r>
    </w:p>
    <w:p w14:paraId="6077AE8E" w14:textId="77777777" w:rsidR="005A2AB4" w:rsidRDefault="00277BDD" w:rsidP="00512549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9032B">
        <w:rPr>
          <w:rFonts w:ascii="Verdana" w:hAnsi="Verdana"/>
          <w:sz w:val="18"/>
          <w:szCs w:val="18"/>
        </w:rPr>
        <w:t>Veiller à l’</w:t>
      </w:r>
      <w:r w:rsidR="00B279B2" w:rsidRPr="00E9032B">
        <w:rPr>
          <w:rFonts w:ascii="Verdana" w:hAnsi="Verdana"/>
          <w:sz w:val="18"/>
          <w:szCs w:val="18"/>
        </w:rPr>
        <w:t>entretien</w:t>
      </w:r>
      <w:r w:rsidR="005A2AB4" w:rsidRPr="00E9032B">
        <w:rPr>
          <w:rFonts w:ascii="Verdana" w:hAnsi="Verdana"/>
          <w:sz w:val="18"/>
          <w:szCs w:val="18"/>
        </w:rPr>
        <w:t xml:space="preserve"> et la propreté des sanitaires</w:t>
      </w:r>
    </w:p>
    <w:p w14:paraId="3E55D4D9" w14:textId="77777777" w:rsidR="00123101" w:rsidRDefault="00123101" w:rsidP="00123101">
      <w:pPr>
        <w:jc w:val="both"/>
        <w:rPr>
          <w:rFonts w:ascii="Verdana" w:hAnsi="Verdana"/>
          <w:sz w:val="18"/>
          <w:szCs w:val="18"/>
        </w:rPr>
      </w:pPr>
    </w:p>
    <w:p w14:paraId="32746709" w14:textId="49F4DDA7" w:rsidR="00123101" w:rsidRPr="00E9032B" w:rsidRDefault="00123101" w:rsidP="0012310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L’agent saisonnier </w:t>
      </w:r>
      <w:r w:rsidR="0018327C">
        <w:rPr>
          <w:rFonts w:ascii="Verdana" w:hAnsi="Verdana"/>
          <w:sz w:val="18"/>
          <w:szCs w:val="18"/>
        </w:rPr>
        <w:t>est</w:t>
      </w:r>
      <w:r>
        <w:rPr>
          <w:rFonts w:ascii="Verdana" w:hAnsi="Verdana"/>
          <w:sz w:val="18"/>
          <w:szCs w:val="18"/>
        </w:rPr>
        <w:t xml:space="preserve"> amené à aller sur le site du port de Ploumanac’h pour encaisser sur le plan d’eau ou au bureau du port, renseigner les plaisanciers et les touristes (par demi-journée)</w:t>
      </w:r>
    </w:p>
    <w:p w14:paraId="6A70789E" w14:textId="77777777" w:rsidR="00B279B2" w:rsidRPr="00E9032B" w:rsidRDefault="00B279B2" w:rsidP="00B279B2">
      <w:pPr>
        <w:ind w:left="720"/>
        <w:jc w:val="both"/>
        <w:rPr>
          <w:rFonts w:ascii="Verdana" w:hAnsi="Verdana"/>
          <w:sz w:val="18"/>
          <w:szCs w:val="18"/>
        </w:rPr>
      </w:pPr>
    </w:p>
    <w:p w14:paraId="235AD53B" w14:textId="6AAFA859" w:rsidR="00B916FB" w:rsidRDefault="00B279B2" w:rsidP="00E9032B">
      <w:pPr>
        <w:ind w:left="720"/>
        <w:jc w:val="both"/>
        <w:rPr>
          <w:rFonts w:ascii="Verdana" w:hAnsi="Verdana"/>
          <w:sz w:val="18"/>
          <w:szCs w:val="18"/>
        </w:rPr>
      </w:pPr>
      <w:r w:rsidRPr="00E9032B">
        <w:rPr>
          <w:rFonts w:ascii="Verdana" w:hAnsi="Verdana"/>
          <w:sz w:val="18"/>
          <w:szCs w:val="18"/>
        </w:rPr>
        <w:t>Les horaires sont établis en fonction des pics d’activités pour les permanences en capitainerie</w:t>
      </w:r>
      <w:r w:rsidR="006B6B02">
        <w:rPr>
          <w:rFonts w:ascii="Verdana" w:hAnsi="Verdana"/>
          <w:sz w:val="18"/>
          <w:szCs w:val="18"/>
        </w:rPr>
        <w:t>.</w:t>
      </w:r>
    </w:p>
    <w:p w14:paraId="77D028FA" w14:textId="4333ADC3" w:rsidR="00512549" w:rsidRPr="00E9032B" w:rsidRDefault="00B279B2" w:rsidP="00E9032B">
      <w:pPr>
        <w:ind w:left="720"/>
        <w:jc w:val="both"/>
        <w:rPr>
          <w:rFonts w:ascii="Verdana" w:hAnsi="Verdana"/>
          <w:sz w:val="18"/>
          <w:szCs w:val="18"/>
        </w:rPr>
      </w:pPr>
      <w:r w:rsidRPr="00E9032B">
        <w:rPr>
          <w:rFonts w:ascii="Verdana" w:hAnsi="Verdana"/>
          <w:sz w:val="18"/>
          <w:szCs w:val="18"/>
        </w:rPr>
        <w:t>Pour l’</w:t>
      </w:r>
      <w:r w:rsidR="00D01E78" w:rsidRPr="00E9032B">
        <w:rPr>
          <w:rFonts w:ascii="Verdana" w:hAnsi="Verdana"/>
          <w:sz w:val="18"/>
          <w:szCs w:val="18"/>
        </w:rPr>
        <w:t>accueil sur le ponton visiteurs</w:t>
      </w:r>
      <w:r w:rsidRPr="00E9032B">
        <w:rPr>
          <w:rFonts w:ascii="Verdana" w:hAnsi="Verdana"/>
          <w:sz w:val="18"/>
          <w:szCs w:val="18"/>
        </w:rPr>
        <w:t xml:space="preserve">, les horaires sont fluctuants car ils dépendent de l’amplitude horaire d’ouverture de la porte du bassin (sur les heures des marées </w:t>
      </w:r>
      <w:r w:rsidR="00B32C07" w:rsidRPr="00E9032B">
        <w:rPr>
          <w:rFonts w:ascii="Verdana" w:hAnsi="Verdana"/>
          <w:sz w:val="18"/>
          <w:szCs w:val="18"/>
        </w:rPr>
        <w:t>comprises</w:t>
      </w:r>
      <w:r w:rsidRPr="00E9032B">
        <w:rPr>
          <w:rFonts w:ascii="Verdana" w:hAnsi="Verdana"/>
          <w:sz w:val="18"/>
          <w:szCs w:val="18"/>
        </w:rPr>
        <w:t xml:space="preserve"> entre 07h</w:t>
      </w:r>
      <w:r w:rsidR="00F2772B">
        <w:rPr>
          <w:rFonts w:ascii="Verdana" w:hAnsi="Verdana"/>
          <w:sz w:val="18"/>
          <w:szCs w:val="18"/>
        </w:rPr>
        <w:t>3</w:t>
      </w:r>
      <w:r w:rsidRPr="00E9032B">
        <w:rPr>
          <w:rFonts w:ascii="Verdana" w:hAnsi="Verdana"/>
          <w:sz w:val="18"/>
          <w:szCs w:val="18"/>
        </w:rPr>
        <w:t>0 et 22h00</w:t>
      </w:r>
      <w:r w:rsidR="00C24235">
        <w:rPr>
          <w:rFonts w:ascii="Verdana" w:hAnsi="Verdana"/>
          <w:sz w:val="18"/>
          <w:szCs w:val="18"/>
        </w:rPr>
        <w:t>, les week-ends et jours fériés</w:t>
      </w:r>
      <w:r w:rsidRPr="00E9032B">
        <w:rPr>
          <w:rFonts w:ascii="Verdana" w:hAnsi="Verdana"/>
          <w:sz w:val="18"/>
          <w:szCs w:val="18"/>
        </w:rPr>
        <w:t>).</w:t>
      </w:r>
    </w:p>
    <w:p w14:paraId="07C0E806" w14:textId="77777777" w:rsidR="00D25E50" w:rsidRPr="00E9032B" w:rsidRDefault="00D25E50" w:rsidP="00512549">
      <w:pPr>
        <w:jc w:val="both"/>
        <w:rPr>
          <w:rFonts w:ascii="Verdana" w:hAnsi="Verdana"/>
          <w:sz w:val="18"/>
          <w:szCs w:val="18"/>
        </w:rPr>
      </w:pPr>
    </w:p>
    <w:p w14:paraId="787614DF" w14:textId="3916D111" w:rsidR="001E38FF" w:rsidRDefault="00CA4D0E" w:rsidP="001E38FF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3</w:t>
      </w:r>
      <w:r w:rsidR="001E38FF">
        <w:rPr>
          <w:rFonts w:ascii="Verdana" w:eastAsia="Times" w:hAnsi="Verdana"/>
          <w:b/>
          <w:color w:val="FF3399"/>
          <w:sz w:val="18"/>
          <w:szCs w:val="18"/>
          <w:u w:val="single"/>
        </w:rPr>
        <w:t xml:space="preserve"> – POLYVALENCE</w:t>
      </w:r>
    </w:p>
    <w:p w14:paraId="650B9F67" w14:textId="77777777" w:rsidR="001E38FF" w:rsidRDefault="001E38FF" w:rsidP="001E38FF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Oui</w:t>
      </w:r>
    </w:p>
    <w:p w14:paraId="7BC15079" w14:textId="77777777" w:rsidR="004C4BD4" w:rsidRDefault="004C4BD4" w:rsidP="001E38FF">
      <w:pPr>
        <w:rPr>
          <w:rFonts w:ascii="Verdana" w:hAnsi="Verdana"/>
          <w:bCs/>
          <w:sz w:val="18"/>
          <w:szCs w:val="18"/>
        </w:rPr>
      </w:pPr>
    </w:p>
    <w:p w14:paraId="7C1757A0" w14:textId="5196626B" w:rsidR="001E38FF" w:rsidRDefault="00CA4D0E" w:rsidP="001E38FF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4</w:t>
      </w:r>
      <w:r w:rsidR="001E38FF">
        <w:rPr>
          <w:rFonts w:ascii="Verdana" w:eastAsia="Times" w:hAnsi="Verdana"/>
          <w:b/>
          <w:color w:val="FF3399"/>
          <w:sz w:val="18"/>
          <w:szCs w:val="18"/>
          <w:u w:val="single"/>
        </w:rPr>
        <w:t xml:space="preserve"> – LIAISONS FONCTIONNELLES</w:t>
      </w:r>
    </w:p>
    <w:p w14:paraId="26899302" w14:textId="3B2AD0C3" w:rsidR="001E38FF" w:rsidRDefault="001E38FF" w:rsidP="001E38FF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→</w:t>
      </w:r>
      <w:r>
        <w:rPr>
          <w:rFonts w:ascii="Verdana" w:eastAsia="Times" w:hAnsi="Verdana"/>
          <w:sz w:val="18"/>
          <w:szCs w:val="18"/>
        </w:rPr>
        <w:t xml:space="preserve"> Internes : ensemble des agents de la capitainerie</w:t>
      </w:r>
    </w:p>
    <w:p w14:paraId="06D96D33" w14:textId="77777777" w:rsidR="001E38FF" w:rsidRDefault="001E38FF" w:rsidP="001E38FF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</w:p>
    <w:p w14:paraId="332C9329" w14:textId="501B8E76" w:rsidR="004C4BD4" w:rsidRPr="004C4BD4" w:rsidRDefault="001E38FF" w:rsidP="004C4BD4">
      <w:pPr>
        <w:suppressAutoHyphens/>
        <w:spacing w:line="100" w:lineRule="atLeast"/>
        <w:jc w:val="both"/>
        <w:rPr>
          <w:rFonts w:ascii="Verdana" w:eastAsia="Times" w:hAnsi="Verdana" w:cs="Times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→</w:t>
      </w:r>
      <w:r>
        <w:rPr>
          <w:rFonts w:ascii="Verdana" w:eastAsia="Times" w:hAnsi="Verdana"/>
          <w:sz w:val="18"/>
          <w:szCs w:val="18"/>
        </w:rPr>
        <w:t xml:space="preserve"> Externes : </w:t>
      </w:r>
      <w:r>
        <w:rPr>
          <w:rFonts w:ascii="Verdana" w:eastAsia="Times" w:hAnsi="Verdana" w:cs="Times"/>
          <w:sz w:val="18"/>
          <w:szCs w:val="18"/>
        </w:rPr>
        <w:t>usager</w:t>
      </w:r>
      <w:r w:rsidR="004C4BD4">
        <w:rPr>
          <w:rFonts w:ascii="Verdana" w:eastAsia="Times" w:hAnsi="Verdana" w:cs="Times"/>
          <w:sz w:val="18"/>
          <w:szCs w:val="18"/>
        </w:rPr>
        <w:t>s</w:t>
      </w:r>
    </w:p>
    <w:p w14:paraId="2569033A" w14:textId="48AD7C85" w:rsidR="001E38FF" w:rsidRDefault="001E38FF" w:rsidP="00326F47">
      <w:pPr>
        <w:ind w:left="360"/>
        <w:jc w:val="both"/>
        <w:rPr>
          <w:rFonts w:ascii="Verdana" w:hAnsi="Verdana"/>
          <w:sz w:val="18"/>
          <w:szCs w:val="18"/>
        </w:rPr>
      </w:pPr>
    </w:p>
    <w:p w14:paraId="6546E171" w14:textId="74A18120" w:rsidR="001E38FF" w:rsidRDefault="00CA4D0E" w:rsidP="001E38FF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5</w:t>
      </w:r>
      <w:r w:rsidR="001E38FF">
        <w:rPr>
          <w:rFonts w:ascii="Verdana" w:eastAsia="Times" w:hAnsi="Verdana"/>
          <w:b/>
          <w:color w:val="FF3399"/>
          <w:sz w:val="18"/>
          <w:szCs w:val="18"/>
          <w:u w:val="single"/>
        </w:rPr>
        <w:t xml:space="preserve"> – PROFIL DE COMPETENCES</w:t>
      </w:r>
    </w:p>
    <w:p w14:paraId="2D06E548" w14:textId="77777777" w:rsidR="002A65FA" w:rsidRPr="002A65FA" w:rsidRDefault="002A65FA" w:rsidP="001E38FF">
      <w:pPr>
        <w:suppressAutoHyphens/>
        <w:spacing w:line="100" w:lineRule="atLeast"/>
        <w:rPr>
          <w:rFonts w:ascii="Verdana" w:eastAsia="Times" w:hAnsi="Verdana"/>
          <w:b/>
          <w:color w:val="FF3399"/>
          <w:sz w:val="14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512549" w:rsidRPr="00E9032B" w14:paraId="7E8D5326" w14:textId="77777777" w:rsidTr="002A65FA">
        <w:tc>
          <w:tcPr>
            <w:tcW w:w="3020" w:type="dxa"/>
          </w:tcPr>
          <w:p w14:paraId="58B8E158" w14:textId="77777777" w:rsidR="00512549" w:rsidRPr="00E9032B" w:rsidRDefault="00512549" w:rsidP="004C5B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>SAVOIRS</w:t>
            </w:r>
          </w:p>
        </w:tc>
        <w:tc>
          <w:tcPr>
            <w:tcW w:w="3021" w:type="dxa"/>
          </w:tcPr>
          <w:p w14:paraId="47A9CA67" w14:textId="77777777" w:rsidR="00512549" w:rsidRPr="00E9032B" w:rsidRDefault="00512549" w:rsidP="004C5B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>SAVOIR-FAIRE</w:t>
            </w:r>
          </w:p>
        </w:tc>
        <w:tc>
          <w:tcPr>
            <w:tcW w:w="3021" w:type="dxa"/>
          </w:tcPr>
          <w:p w14:paraId="57C6BEAA" w14:textId="77777777" w:rsidR="00512549" w:rsidRPr="00E9032B" w:rsidRDefault="00512549" w:rsidP="004C5B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>SAVOIR-ETRE</w:t>
            </w:r>
          </w:p>
        </w:tc>
      </w:tr>
      <w:tr w:rsidR="00512549" w:rsidRPr="00E9032B" w14:paraId="034CCC70" w14:textId="77777777" w:rsidTr="002A65FA">
        <w:tc>
          <w:tcPr>
            <w:tcW w:w="3020" w:type="dxa"/>
          </w:tcPr>
          <w:p w14:paraId="2B2E8B8F" w14:textId="77777777" w:rsidR="004C4BD4" w:rsidRPr="00667019" w:rsidRDefault="004C4BD4" w:rsidP="004C4BD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67019"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667019">
              <w:rPr>
                <w:rFonts w:ascii="Verdana" w:hAnsi="Verdana"/>
                <w:b/>
                <w:bCs/>
                <w:sz w:val="18"/>
                <w:szCs w:val="18"/>
              </w:rPr>
              <w:t>Parler anglais</w:t>
            </w:r>
            <w:r w:rsidRPr="0066701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3ACAD9D" w14:textId="2461625D" w:rsidR="004C4BD4" w:rsidRPr="00667019" w:rsidRDefault="004C4BD4" w:rsidP="004C4BD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67019">
              <w:rPr>
                <w:rFonts w:ascii="Verdana" w:hAnsi="Verdana"/>
                <w:sz w:val="18"/>
                <w:szCs w:val="18"/>
              </w:rPr>
              <w:t xml:space="preserve">- </w:t>
            </w:r>
            <w:proofErr w:type="spellStart"/>
            <w:r w:rsidRPr="00667019">
              <w:rPr>
                <w:rFonts w:ascii="Verdana" w:hAnsi="Verdana"/>
                <w:sz w:val="18"/>
                <w:szCs w:val="18"/>
              </w:rPr>
              <w:t>Etre</w:t>
            </w:r>
            <w:proofErr w:type="spellEnd"/>
            <w:r w:rsidRPr="00667019">
              <w:rPr>
                <w:rFonts w:ascii="Verdana" w:hAnsi="Verdana"/>
                <w:sz w:val="18"/>
                <w:szCs w:val="18"/>
              </w:rPr>
              <w:t xml:space="preserve"> titulaire du permis côtier est un +</w:t>
            </w:r>
          </w:p>
          <w:p w14:paraId="51F95D07" w14:textId="77777777" w:rsidR="006B6B02" w:rsidRPr="00667019" w:rsidRDefault="00340DB2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67019">
              <w:rPr>
                <w:rFonts w:ascii="Verdana" w:hAnsi="Verdana"/>
                <w:sz w:val="18"/>
                <w:szCs w:val="18"/>
              </w:rPr>
              <w:t>- Connaître la Commune</w:t>
            </w:r>
            <w:r w:rsidR="004C4BD4" w:rsidRPr="00667019">
              <w:rPr>
                <w:rFonts w:ascii="Verdana" w:hAnsi="Verdana"/>
                <w:sz w:val="18"/>
                <w:szCs w:val="18"/>
              </w:rPr>
              <w:t xml:space="preserve"> et les environs</w:t>
            </w:r>
          </w:p>
          <w:p w14:paraId="7BBA8587" w14:textId="01BD3A26" w:rsidR="006B6B02" w:rsidRPr="00667019" w:rsidRDefault="006B6B02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67019">
              <w:rPr>
                <w:rFonts w:ascii="Verdana" w:hAnsi="Verdana"/>
                <w:sz w:val="18"/>
                <w:szCs w:val="18"/>
              </w:rPr>
              <w:t>- Connaissance ou intérêt pour le milieu marin</w:t>
            </w:r>
          </w:p>
          <w:p w14:paraId="5CA1A786" w14:textId="03FD8D44" w:rsidR="006B6B02" w:rsidRPr="00667019" w:rsidRDefault="006B6B02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67019">
              <w:rPr>
                <w:rFonts w:ascii="Verdana" w:hAnsi="Verdana"/>
                <w:sz w:val="18"/>
                <w:szCs w:val="18"/>
              </w:rPr>
              <w:t xml:space="preserve">- Maîtrise de l’outil informatique </w:t>
            </w:r>
          </w:p>
          <w:p w14:paraId="40A7C9B2" w14:textId="77777777" w:rsidR="00936830" w:rsidRPr="00667019" w:rsidRDefault="00936830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67019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340DB2" w:rsidRPr="00667019">
              <w:rPr>
                <w:rFonts w:ascii="Verdana" w:hAnsi="Verdana"/>
                <w:sz w:val="18"/>
                <w:szCs w:val="18"/>
              </w:rPr>
              <w:t>Niveau scolaire : BAC + 2</w:t>
            </w:r>
            <w:r w:rsidRPr="0066701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</w:tcPr>
          <w:p w14:paraId="7FF18AE6" w14:textId="7D8AC836" w:rsidR="00334D64" w:rsidRPr="00E9032B" w:rsidRDefault="00340DB2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>-</w:t>
            </w:r>
            <w:r w:rsidR="004C4BD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9032B">
              <w:rPr>
                <w:rFonts w:ascii="Verdana" w:hAnsi="Verdana"/>
                <w:sz w:val="18"/>
                <w:szCs w:val="18"/>
              </w:rPr>
              <w:t xml:space="preserve">Accueillir le public et </w:t>
            </w:r>
            <w:r w:rsidR="00705457">
              <w:rPr>
                <w:rFonts w:ascii="Verdana" w:hAnsi="Verdana"/>
                <w:sz w:val="18"/>
                <w:szCs w:val="18"/>
              </w:rPr>
              <w:t xml:space="preserve">le </w:t>
            </w:r>
            <w:r w:rsidRPr="00E9032B">
              <w:rPr>
                <w:rFonts w:ascii="Verdana" w:hAnsi="Verdana"/>
                <w:sz w:val="18"/>
                <w:szCs w:val="18"/>
              </w:rPr>
              <w:t>renseigner</w:t>
            </w:r>
          </w:p>
          <w:p w14:paraId="706AA691" w14:textId="77777777" w:rsidR="00512549" w:rsidRPr="00E9032B" w:rsidRDefault="00512549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B83F50" w:rsidRPr="00E9032B">
              <w:rPr>
                <w:rFonts w:ascii="Verdana" w:hAnsi="Verdana"/>
                <w:sz w:val="18"/>
                <w:szCs w:val="18"/>
              </w:rPr>
              <w:t>Apprendre rapidement</w:t>
            </w:r>
          </w:p>
          <w:p w14:paraId="4685032F" w14:textId="77777777" w:rsidR="00B83F50" w:rsidRPr="00E9032B" w:rsidRDefault="00B83F50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>- Sens de l’organisation</w:t>
            </w:r>
          </w:p>
          <w:p w14:paraId="77D7FB50" w14:textId="77777777" w:rsidR="00512549" w:rsidRPr="00E9032B" w:rsidRDefault="00512549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>- Aptitude à exercer une activité en vue car représente l’image de marque de la commune</w:t>
            </w:r>
          </w:p>
        </w:tc>
        <w:tc>
          <w:tcPr>
            <w:tcW w:w="3021" w:type="dxa"/>
          </w:tcPr>
          <w:p w14:paraId="33D112B7" w14:textId="77777777" w:rsidR="00B83F50" w:rsidRPr="00E9032B" w:rsidRDefault="00340DB2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>- Capacités relationnelles</w:t>
            </w:r>
          </w:p>
          <w:p w14:paraId="76C7CA9F" w14:textId="77777777" w:rsidR="00B83F50" w:rsidRPr="00E9032B" w:rsidRDefault="00512549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B83F50" w:rsidRPr="00E9032B">
              <w:rPr>
                <w:rFonts w:ascii="Verdana" w:hAnsi="Verdana"/>
                <w:sz w:val="18"/>
                <w:szCs w:val="18"/>
              </w:rPr>
              <w:t>Autonomie</w:t>
            </w:r>
          </w:p>
          <w:p w14:paraId="69B5354A" w14:textId="77777777" w:rsidR="00512549" w:rsidRPr="00E9032B" w:rsidRDefault="00B83F50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512549" w:rsidRPr="00E9032B">
              <w:rPr>
                <w:rFonts w:ascii="Verdana" w:hAnsi="Verdana"/>
                <w:sz w:val="18"/>
                <w:szCs w:val="18"/>
              </w:rPr>
              <w:t>Adaptabilité</w:t>
            </w:r>
          </w:p>
          <w:p w14:paraId="67CA37B7" w14:textId="77777777" w:rsidR="00512549" w:rsidRPr="00E9032B" w:rsidRDefault="00512549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>- Dynamisme</w:t>
            </w:r>
          </w:p>
          <w:p w14:paraId="53C84D88" w14:textId="77777777" w:rsidR="00512549" w:rsidRPr="00E9032B" w:rsidRDefault="00512549" w:rsidP="004C5B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>- Rigueu</w:t>
            </w:r>
            <w:r w:rsidR="00B83F50" w:rsidRPr="00E9032B">
              <w:rPr>
                <w:rFonts w:ascii="Verdana" w:hAnsi="Verdana"/>
                <w:sz w:val="18"/>
                <w:szCs w:val="18"/>
              </w:rPr>
              <w:t>r</w:t>
            </w:r>
          </w:p>
          <w:p w14:paraId="7B3F6797" w14:textId="77777777" w:rsidR="00340DB2" w:rsidRDefault="00340DB2" w:rsidP="00D01E7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032B">
              <w:rPr>
                <w:rFonts w:ascii="Verdana" w:hAnsi="Verdana"/>
                <w:sz w:val="18"/>
                <w:szCs w:val="18"/>
              </w:rPr>
              <w:t>- Maturité</w:t>
            </w:r>
          </w:p>
          <w:p w14:paraId="46534361" w14:textId="722D971C" w:rsidR="00B916FB" w:rsidRPr="00E9032B" w:rsidRDefault="00B916FB" w:rsidP="00D01E7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Rendre compte</w:t>
            </w:r>
          </w:p>
        </w:tc>
      </w:tr>
    </w:tbl>
    <w:p w14:paraId="344BA341" w14:textId="77777777" w:rsidR="002729D1" w:rsidRPr="00E9032B" w:rsidRDefault="002729D1" w:rsidP="002A65FA">
      <w:pPr>
        <w:rPr>
          <w:rFonts w:ascii="Verdana" w:hAnsi="Verdana"/>
          <w:sz w:val="18"/>
          <w:szCs w:val="18"/>
        </w:rPr>
      </w:pPr>
    </w:p>
    <w:sectPr w:rsidR="002729D1" w:rsidRPr="00E9032B" w:rsidSect="00B078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0896" w14:textId="77777777" w:rsidR="003A3891" w:rsidRDefault="003A3891">
      <w:r>
        <w:separator/>
      </w:r>
    </w:p>
  </w:endnote>
  <w:endnote w:type="continuationSeparator" w:id="0">
    <w:p w14:paraId="01DDCF94" w14:textId="77777777" w:rsidR="003A3891" w:rsidRDefault="003A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74CB" w14:textId="77777777" w:rsidR="00E9032B" w:rsidRDefault="00E9032B">
    <w:pPr>
      <w:pStyle w:val="Pieddepage"/>
    </w:pPr>
    <w:r w:rsidRPr="00E9032B">
      <w:rPr>
        <w:noProof/>
      </w:rPr>
      <w:drawing>
        <wp:anchor distT="0" distB="0" distL="114300" distR="114300" simplePos="0" relativeHeight="251661312" behindDoc="1" locked="0" layoutInCell="1" allowOverlap="1" wp14:anchorId="3A2306CF" wp14:editId="6CC900E6">
          <wp:simplePos x="0" y="0"/>
          <wp:positionH relativeFrom="margin">
            <wp:posOffset>-575945</wp:posOffset>
          </wp:positionH>
          <wp:positionV relativeFrom="margin">
            <wp:posOffset>6301105</wp:posOffset>
          </wp:positionV>
          <wp:extent cx="6162675" cy="3524250"/>
          <wp:effectExtent l="19050" t="0" r="9525" b="0"/>
          <wp:wrapNone/>
          <wp:docPr id="31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7245" w14:textId="77777777" w:rsidR="003A3891" w:rsidRDefault="003A3891">
      <w:r>
        <w:separator/>
      </w:r>
    </w:p>
  </w:footnote>
  <w:footnote w:type="continuationSeparator" w:id="0">
    <w:p w14:paraId="409E5840" w14:textId="77777777" w:rsidR="003A3891" w:rsidRDefault="003A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5AA5" w14:textId="77777777" w:rsidR="00E9032B" w:rsidRDefault="00E9032B">
    <w:pPr>
      <w:pStyle w:val="En-tte"/>
    </w:pPr>
    <w:r w:rsidRPr="00E9032B">
      <w:rPr>
        <w:noProof/>
      </w:rPr>
      <w:drawing>
        <wp:anchor distT="0" distB="0" distL="114300" distR="114300" simplePos="0" relativeHeight="251659264" behindDoc="0" locked="0" layoutInCell="1" allowOverlap="1" wp14:anchorId="02AA72F2" wp14:editId="60085147">
          <wp:simplePos x="0" y="0"/>
          <wp:positionH relativeFrom="margin">
            <wp:posOffset>-671195</wp:posOffset>
          </wp:positionH>
          <wp:positionV relativeFrom="margin">
            <wp:posOffset>-528320</wp:posOffset>
          </wp:positionV>
          <wp:extent cx="1990725" cy="581025"/>
          <wp:effectExtent l="19050" t="0" r="9525" b="0"/>
          <wp:wrapSquare wrapText="bothSides"/>
          <wp:docPr id="30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467F"/>
    <w:multiLevelType w:val="hybridMultilevel"/>
    <w:tmpl w:val="3CFE4F24"/>
    <w:lvl w:ilvl="0" w:tplc="5142CF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434128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1A0B"/>
    <w:multiLevelType w:val="hybridMultilevel"/>
    <w:tmpl w:val="E5F6C356"/>
    <w:lvl w:ilvl="0" w:tplc="08223DDE">
      <w:start w:val="2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eastAsia="Times New Roma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38D750E5"/>
    <w:multiLevelType w:val="hybridMultilevel"/>
    <w:tmpl w:val="67D82E70"/>
    <w:lvl w:ilvl="0" w:tplc="DA1CF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21451"/>
    <w:multiLevelType w:val="hybridMultilevel"/>
    <w:tmpl w:val="7A8E3C28"/>
    <w:lvl w:ilvl="0" w:tplc="BE9E533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2777">
    <w:abstractNumId w:val="2"/>
  </w:num>
  <w:num w:numId="2" w16cid:durableId="1331640247">
    <w:abstractNumId w:val="1"/>
  </w:num>
  <w:num w:numId="3" w16cid:durableId="1654095149">
    <w:abstractNumId w:val="0"/>
  </w:num>
  <w:num w:numId="4" w16cid:durableId="769813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A3"/>
    <w:rsid w:val="00021E66"/>
    <w:rsid w:val="000429DD"/>
    <w:rsid w:val="000D6D18"/>
    <w:rsid w:val="000E23B7"/>
    <w:rsid w:val="00102D6D"/>
    <w:rsid w:val="00123101"/>
    <w:rsid w:val="00144567"/>
    <w:rsid w:val="00157FD8"/>
    <w:rsid w:val="0018327C"/>
    <w:rsid w:val="001C35B7"/>
    <w:rsid w:val="001E38FF"/>
    <w:rsid w:val="0021749D"/>
    <w:rsid w:val="00233166"/>
    <w:rsid w:val="00247C4A"/>
    <w:rsid w:val="002611B5"/>
    <w:rsid w:val="002729D1"/>
    <w:rsid w:val="00277BDD"/>
    <w:rsid w:val="00295CF9"/>
    <w:rsid w:val="002A65FA"/>
    <w:rsid w:val="002D29A5"/>
    <w:rsid w:val="002F3D16"/>
    <w:rsid w:val="003054E0"/>
    <w:rsid w:val="00326F47"/>
    <w:rsid w:val="00334D64"/>
    <w:rsid w:val="00340DB2"/>
    <w:rsid w:val="00353217"/>
    <w:rsid w:val="003A0DC9"/>
    <w:rsid w:val="003A3891"/>
    <w:rsid w:val="00431CA6"/>
    <w:rsid w:val="0044154B"/>
    <w:rsid w:val="004516CC"/>
    <w:rsid w:val="0048583F"/>
    <w:rsid w:val="004C4BD4"/>
    <w:rsid w:val="004C5B8A"/>
    <w:rsid w:val="004C666B"/>
    <w:rsid w:val="004D030C"/>
    <w:rsid w:val="004D5A12"/>
    <w:rsid w:val="00512549"/>
    <w:rsid w:val="00585A76"/>
    <w:rsid w:val="005A2AB4"/>
    <w:rsid w:val="005E2687"/>
    <w:rsid w:val="005E55B8"/>
    <w:rsid w:val="005F152C"/>
    <w:rsid w:val="0063406F"/>
    <w:rsid w:val="00667019"/>
    <w:rsid w:val="006B1817"/>
    <w:rsid w:val="006B6B02"/>
    <w:rsid w:val="006D77FD"/>
    <w:rsid w:val="006F4354"/>
    <w:rsid w:val="00700DC6"/>
    <w:rsid w:val="00705457"/>
    <w:rsid w:val="00705C0B"/>
    <w:rsid w:val="00751D56"/>
    <w:rsid w:val="00782766"/>
    <w:rsid w:val="007A0AC9"/>
    <w:rsid w:val="007B4129"/>
    <w:rsid w:val="007B794F"/>
    <w:rsid w:val="007E251E"/>
    <w:rsid w:val="008600D8"/>
    <w:rsid w:val="008667BE"/>
    <w:rsid w:val="00936830"/>
    <w:rsid w:val="00AB5C87"/>
    <w:rsid w:val="00AD319F"/>
    <w:rsid w:val="00B0781B"/>
    <w:rsid w:val="00B279B2"/>
    <w:rsid w:val="00B32C07"/>
    <w:rsid w:val="00B50C02"/>
    <w:rsid w:val="00B63FAE"/>
    <w:rsid w:val="00B70E4E"/>
    <w:rsid w:val="00B83F50"/>
    <w:rsid w:val="00B84028"/>
    <w:rsid w:val="00B916FB"/>
    <w:rsid w:val="00BE2EF3"/>
    <w:rsid w:val="00BF6B9E"/>
    <w:rsid w:val="00C24235"/>
    <w:rsid w:val="00C433C7"/>
    <w:rsid w:val="00C500A0"/>
    <w:rsid w:val="00C50DF2"/>
    <w:rsid w:val="00CA4D0E"/>
    <w:rsid w:val="00D01E78"/>
    <w:rsid w:val="00D25E50"/>
    <w:rsid w:val="00D57D83"/>
    <w:rsid w:val="00DB241C"/>
    <w:rsid w:val="00E02F7E"/>
    <w:rsid w:val="00E4332C"/>
    <w:rsid w:val="00E463A3"/>
    <w:rsid w:val="00E83787"/>
    <w:rsid w:val="00E9032B"/>
    <w:rsid w:val="00EB78FE"/>
    <w:rsid w:val="00F21BD5"/>
    <w:rsid w:val="00F2772B"/>
    <w:rsid w:val="00F474B8"/>
    <w:rsid w:val="00F57C10"/>
    <w:rsid w:val="00FC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A2568"/>
  <w15:docId w15:val="{FA33543D-0886-4A86-92A1-ED72F669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81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26F4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26F4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26F47"/>
  </w:style>
  <w:style w:type="character" w:styleId="lev">
    <w:name w:val="Strong"/>
    <w:basedOn w:val="Policepardfaut"/>
    <w:uiPriority w:val="22"/>
    <w:qFormat/>
    <w:rsid w:val="00E9032B"/>
    <w:rPr>
      <w:b/>
      <w:bCs/>
    </w:rPr>
  </w:style>
  <w:style w:type="paragraph" w:styleId="Paragraphedeliste">
    <w:name w:val="List Paragraph"/>
    <w:basedOn w:val="Normal"/>
    <w:uiPriority w:val="34"/>
    <w:qFormat/>
    <w:rsid w:val="001E38F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83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akg</dc:creator>
  <cp:lastModifiedBy>Ann-Katell Guegan</cp:lastModifiedBy>
  <cp:revision>2</cp:revision>
  <cp:lastPrinted>2024-12-17T08:10:00Z</cp:lastPrinted>
  <dcterms:created xsi:type="dcterms:W3CDTF">2025-12-16T15:01:00Z</dcterms:created>
  <dcterms:modified xsi:type="dcterms:W3CDTF">2025-12-16T15:01:00Z</dcterms:modified>
</cp:coreProperties>
</file>